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C3D" w:rsidRPr="009B5454" w:rsidRDefault="00DC096C" w:rsidP="00391422">
      <w:pPr>
        <w:spacing w:line="360" w:lineRule="auto"/>
        <w:jc w:val="center"/>
        <w:outlineLvl w:val="0"/>
        <w:rPr>
          <w:b/>
        </w:rPr>
      </w:pPr>
      <w:r w:rsidRPr="009B5454">
        <w:rPr>
          <w:b/>
        </w:rPr>
        <w:t xml:space="preserve">NURSING </w:t>
      </w:r>
      <w:r w:rsidR="00B31285" w:rsidRPr="009B5454">
        <w:rPr>
          <w:b/>
        </w:rPr>
        <w:t>C</w:t>
      </w:r>
      <w:r w:rsidR="00A62C3D" w:rsidRPr="009B5454">
        <w:rPr>
          <w:b/>
        </w:rPr>
        <w:t>ARE PLAN</w:t>
      </w: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A62C3D" w:rsidRPr="009B5454" w:rsidTr="00DC096C">
        <w:tc>
          <w:tcPr>
            <w:tcW w:w="1548"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Student</w:t>
            </w:r>
          </w:p>
        </w:tc>
        <w:tc>
          <w:tcPr>
            <w:tcW w:w="6930" w:type="dxa"/>
            <w:gridSpan w:val="3"/>
            <w:tcBorders>
              <w:top w:val="nil"/>
              <w:left w:val="nil"/>
              <w:bottom w:val="single" w:sz="4" w:space="0" w:color="auto"/>
              <w:right w:val="nil"/>
            </w:tcBorders>
            <w:vAlign w:val="center"/>
          </w:tcPr>
          <w:p w:rsidR="00A62C3D" w:rsidRPr="003270C8" w:rsidRDefault="00A62C3D" w:rsidP="003270C8">
            <w:pPr>
              <w:spacing w:line="360" w:lineRule="auto"/>
              <w:jc w:val="center"/>
              <w:outlineLvl w:val="0"/>
              <w:rPr>
                <w:b/>
                <w:sz w:val="18"/>
                <w:szCs w:val="18"/>
              </w:rPr>
            </w:pPr>
          </w:p>
        </w:tc>
        <w:tc>
          <w:tcPr>
            <w:tcW w:w="1576"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Date</w:t>
            </w:r>
          </w:p>
        </w:tc>
        <w:tc>
          <w:tcPr>
            <w:tcW w:w="2924" w:type="dxa"/>
            <w:tcBorders>
              <w:top w:val="nil"/>
              <w:left w:val="nil"/>
              <w:bottom w:val="single" w:sz="4" w:space="0" w:color="auto"/>
              <w:right w:val="nil"/>
            </w:tcBorders>
            <w:vAlign w:val="center"/>
          </w:tcPr>
          <w:p w:rsidR="00A62C3D" w:rsidRPr="003270C8" w:rsidRDefault="006D1FD4" w:rsidP="003270C8">
            <w:pPr>
              <w:spacing w:line="360" w:lineRule="auto"/>
              <w:jc w:val="center"/>
              <w:outlineLvl w:val="0"/>
              <w:rPr>
                <w:b/>
                <w:sz w:val="18"/>
                <w:szCs w:val="18"/>
              </w:rPr>
            </w:pPr>
            <w:r w:rsidRPr="003270C8">
              <w:rPr>
                <w:b/>
                <w:sz w:val="18"/>
                <w:szCs w:val="18"/>
              </w:rPr>
              <w:t>2/2/2018</w:t>
            </w:r>
          </w:p>
        </w:tc>
      </w:tr>
      <w:tr w:rsidR="00A62C3D" w:rsidRPr="009B5454" w:rsidTr="00DC096C">
        <w:tc>
          <w:tcPr>
            <w:tcW w:w="1548"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Instructor</w:t>
            </w:r>
          </w:p>
        </w:tc>
        <w:tc>
          <w:tcPr>
            <w:tcW w:w="6930" w:type="dxa"/>
            <w:gridSpan w:val="3"/>
            <w:tcBorders>
              <w:top w:val="single" w:sz="4" w:space="0" w:color="auto"/>
              <w:left w:val="nil"/>
              <w:bottom w:val="single" w:sz="4" w:space="0" w:color="auto"/>
              <w:right w:val="nil"/>
            </w:tcBorders>
            <w:vAlign w:val="center"/>
          </w:tcPr>
          <w:p w:rsidR="00A62C3D" w:rsidRPr="003270C8" w:rsidRDefault="00A62C3D" w:rsidP="00391422">
            <w:pPr>
              <w:spacing w:line="360" w:lineRule="auto"/>
              <w:jc w:val="right"/>
              <w:outlineLvl w:val="0"/>
              <w:rPr>
                <w:b/>
                <w:sz w:val="18"/>
                <w:szCs w:val="18"/>
              </w:rPr>
            </w:pPr>
          </w:p>
        </w:tc>
        <w:tc>
          <w:tcPr>
            <w:tcW w:w="1576"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Course</w:t>
            </w:r>
          </w:p>
        </w:tc>
        <w:tc>
          <w:tcPr>
            <w:tcW w:w="2924" w:type="dxa"/>
            <w:tcBorders>
              <w:top w:val="single" w:sz="4" w:space="0" w:color="auto"/>
              <w:left w:val="nil"/>
              <w:bottom w:val="single" w:sz="4" w:space="0" w:color="auto"/>
              <w:right w:val="nil"/>
            </w:tcBorders>
            <w:vAlign w:val="center"/>
          </w:tcPr>
          <w:p w:rsidR="00A62C3D" w:rsidRPr="003270C8" w:rsidRDefault="00A62C3D" w:rsidP="00391422">
            <w:pPr>
              <w:spacing w:line="360" w:lineRule="auto"/>
              <w:jc w:val="right"/>
              <w:outlineLvl w:val="0"/>
              <w:rPr>
                <w:b/>
                <w:sz w:val="18"/>
                <w:szCs w:val="18"/>
              </w:rPr>
            </w:pPr>
          </w:p>
        </w:tc>
      </w:tr>
      <w:tr w:rsidR="00A62C3D" w:rsidRPr="009B5454" w:rsidTr="00DC096C">
        <w:tc>
          <w:tcPr>
            <w:tcW w:w="1548"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Patient Initial</w:t>
            </w:r>
          </w:p>
        </w:tc>
        <w:tc>
          <w:tcPr>
            <w:tcW w:w="2610" w:type="dxa"/>
            <w:tcBorders>
              <w:top w:val="single" w:sz="4" w:space="0" w:color="auto"/>
              <w:left w:val="nil"/>
              <w:bottom w:val="single" w:sz="4" w:space="0" w:color="auto"/>
              <w:right w:val="nil"/>
            </w:tcBorders>
            <w:vAlign w:val="center"/>
          </w:tcPr>
          <w:p w:rsidR="00A62C3D" w:rsidRPr="003270C8" w:rsidRDefault="00500179" w:rsidP="00391422">
            <w:pPr>
              <w:spacing w:line="360" w:lineRule="auto"/>
              <w:outlineLvl w:val="0"/>
              <w:rPr>
                <w:b/>
                <w:sz w:val="18"/>
                <w:szCs w:val="18"/>
              </w:rPr>
            </w:pPr>
            <w:r w:rsidRPr="003270C8">
              <w:rPr>
                <w:b/>
                <w:sz w:val="18"/>
                <w:szCs w:val="18"/>
              </w:rPr>
              <w:t>R.S</w:t>
            </w:r>
          </w:p>
        </w:tc>
        <w:tc>
          <w:tcPr>
            <w:tcW w:w="1440" w:type="dxa"/>
            <w:tcBorders>
              <w:top w:val="single" w:sz="4" w:space="0" w:color="auto"/>
              <w:left w:val="nil"/>
              <w:bottom w:val="nil"/>
              <w:right w:val="nil"/>
            </w:tcBorders>
            <w:vAlign w:val="center"/>
          </w:tcPr>
          <w:p w:rsidR="00A62C3D" w:rsidRPr="003270C8" w:rsidRDefault="00A62C3D" w:rsidP="00391422">
            <w:pPr>
              <w:spacing w:line="360" w:lineRule="auto"/>
              <w:ind w:left="89" w:firstLine="3"/>
              <w:jc w:val="right"/>
              <w:outlineLvl w:val="0"/>
              <w:rPr>
                <w:b/>
                <w:sz w:val="18"/>
                <w:szCs w:val="18"/>
              </w:rPr>
            </w:pPr>
            <w:r w:rsidRPr="003270C8">
              <w:rPr>
                <w:b/>
                <w:sz w:val="18"/>
                <w:szCs w:val="18"/>
              </w:rPr>
              <w:t>Unit/ Room#</w:t>
            </w:r>
          </w:p>
        </w:tc>
        <w:tc>
          <w:tcPr>
            <w:tcW w:w="2880" w:type="dxa"/>
            <w:tcBorders>
              <w:top w:val="single" w:sz="4" w:space="0" w:color="auto"/>
              <w:left w:val="nil"/>
              <w:bottom w:val="single" w:sz="4" w:space="0" w:color="auto"/>
              <w:right w:val="nil"/>
            </w:tcBorders>
            <w:vAlign w:val="center"/>
          </w:tcPr>
          <w:p w:rsidR="00A62C3D" w:rsidRPr="003270C8" w:rsidRDefault="00A62C3D" w:rsidP="00391422">
            <w:pPr>
              <w:spacing w:line="360" w:lineRule="auto"/>
              <w:jc w:val="right"/>
              <w:outlineLvl w:val="0"/>
              <w:rPr>
                <w:b/>
                <w:sz w:val="18"/>
                <w:szCs w:val="18"/>
              </w:rPr>
            </w:pPr>
          </w:p>
        </w:tc>
        <w:tc>
          <w:tcPr>
            <w:tcW w:w="1576"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DOB</w:t>
            </w:r>
          </w:p>
        </w:tc>
        <w:tc>
          <w:tcPr>
            <w:tcW w:w="2924" w:type="dxa"/>
            <w:tcBorders>
              <w:top w:val="single" w:sz="4" w:space="0" w:color="auto"/>
              <w:left w:val="nil"/>
              <w:bottom w:val="single" w:sz="4" w:space="0" w:color="auto"/>
              <w:right w:val="nil"/>
            </w:tcBorders>
          </w:tcPr>
          <w:p w:rsidR="00A62C3D" w:rsidRPr="003270C8" w:rsidRDefault="00500179" w:rsidP="003270C8">
            <w:pPr>
              <w:spacing w:line="360" w:lineRule="auto"/>
              <w:outlineLvl w:val="0"/>
              <w:rPr>
                <w:b/>
                <w:sz w:val="18"/>
                <w:szCs w:val="18"/>
              </w:rPr>
            </w:pPr>
            <w:r w:rsidRPr="003270C8">
              <w:rPr>
                <w:b/>
                <w:sz w:val="18"/>
                <w:szCs w:val="18"/>
              </w:rPr>
              <w:t>06/30/2015</w:t>
            </w:r>
          </w:p>
        </w:tc>
      </w:tr>
      <w:tr w:rsidR="00A62C3D" w:rsidRPr="009B5454" w:rsidTr="00DC096C">
        <w:tc>
          <w:tcPr>
            <w:tcW w:w="1548"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Code Status</w:t>
            </w:r>
          </w:p>
        </w:tc>
        <w:tc>
          <w:tcPr>
            <w:tcW w:w="6930" w:type="dxa"/>
            <w:gridSpan w:val="3"/>
            <w:tcBorders>
              <w:top w:val="nil"/>
              <w:left w:val="nil"/>
              <w:bottom w:val="single" w:sz="4" w:space="0" w:color="auto"/>
              <w:right w:val="nil"/>
            </w:tcBorders>
            <w:vAlign w:val="center"/>
          </w:tcPr>
          <w:p w:rsidR="00A62C3D" w:rsidRPr="003270C8" w:rsidRDefault="00A62C3D" w:rsidP="00391422">
            <w:pPr>
              <w:spacing w:line="360" w:lineRule="auto"/>
              <w:jc w:val="right"/>
              <w:outlineLvl w:val="0"/>
              <w:rPr>
                <w:b/>
                <w:sz w:val="18"/>
                <w:szCs w:val="18"/>
              </w:rPr>
            </w:pPr>
          </w:p>
        </w:tc>
        <w:tc>
          <w:tcPr>
            <w:tcW w:w="1576"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Height/Weight</w:t>
            </w:r>
          </w:p>
        </w:tc>
        <w:tc>
          <w:tcPr>
            <w:tcW w:w="2924" w:type="dxa"/>
            <w:tcBorders>
              <w:top w:val="nil"/>
              <w:left w:val="nil"/>
              <w:bottom w:val="single" w:sz="4" w:space="0" w:color="auto"/>
              <w:right w:val="nil"/>
            </w:tcBorders>
          </w:tcPr>
          <w:p w:rsidR="00A62C3D" w:rsidRPr="003270C8" w:rsidRDefault="00500179" w:rsidP="003270C8">
            <w:pPr>
              <w:spacing w:line="360" w:lineRule="auto"/>
              <w:outlineLvl w:val="0"/>
              <w:rPr>
                <w:b/>
                <w:sz w:val="18"/>
                <w:szCs w:val="18"/>
              </w:rPr>
            </w:pPr>
            <w:r w:rsidRPr="003270C8">
              <w:rPr>
                <w:b/>
                <w:sz w:val="18"/>
                <w:szCs w:val="18"/>
              </w:rPr>
              <w:t>89cm/11.4kg</w:t>
            </w:r>
          </w:p>
        </w:tc>
      </w:tr>
      <w:tr w:rsidR="00A62C3D" w:rsidRPr="009B5454" w:rsidTr="00DC096C">
        <w:tc>
          <w:tcPr>
            <w:tcW w:w="1548" w:type="dxa"/>
            <w:tcBorders>
              <w:top w:val="nil"/>
              <w:left w:val="nil"/>
              <w:bottom w:val="nil"/>
              <w:right w:val="nil"/>
            </w:tcBorders>
            <w:vAlign w:val="center"/>
          </w:tcPr>
          <w:p w:rsidR="00A62C3D" w:rsidRPr="003270C8" w:rsidRDefault="00A62C3D" w:rsidP="00391422">
            <w:pPr>
              <w:spacing w:line="360" w:lineRule="auto"/>
              <w:jc w:val="right"/>
              <w:outlineLvl w:val="0"/>
              <w:rPr>
                <w:b/>
                <w:sz w:val="18"/>
                <w:szCs w:val="18"/>
              </w:rPr>
            </w:pPr>
            <w:r w:rsidRPr="003270C8">
              <w:rPr>
                <w:b/>
                <w:sz w:val="18"/>
                <w:szCs w:val="18"/>
              </w:rPr>
              <w:t>Allergies</w:t>
            </w:r>
          </w:p>
        </w:tc>
        <w:tc>
          <w:tcPr>
            <w:tcW w:w="11430" w:type="dxa"/>
            <w:gridSpan w:val="5"/>
            <w:tcBorders>
              <w:top w:val="nil"/>
              <w:left w:val="nil"/>
              <w:bottom w:val="single" w:sz="4" w:space="0" w:color="auto"/>
              <w:right w:val="nil"/>
            </w:tcBorders>
          </w:tcPr>
          <w:p w:rsidR="00A62C3D" w:rsidRPr="003270C8" w:rsidRDefault="00500179" w:rsidP="00391422">
            <w:pPr>
              <w:spacing w:line="360" w:lineRule="auto"/>
              <w:outlineLvl w:val="0"/>
              <w:rPr>
                <w:b/>
                <w:sz w:val="18"/>
                <w:szCs w:val="18"/>
              </w:rPr>
            </w:pPr>
            <w:r w:rsidRPr="003270C8">
              <w:rPr>
                <w:b/>
                <w:sz w:val="18"/>
                <w:szCs w:val="18"/>
              </w:rPr>
              <w:t>None</w:t>
            </w:r>
          </w:p>
        </w:tc>
      </w:tr>
    </w:tbl>
    <w:p w:rsidR="00A62C3D" w:rsidRPr="009B5454" w:rsidRDefault="00A62C3D" w:rsidP="00391422">
      <w:pPr>
        <w:spacing w:line="360" w:lineRule="auto"/>
        <w:jc w:val="center"/>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gridCol w:w="1594"/>
        <w:gridCol w:w="1803"/>
        <w:gridCol w:w="1669"/>
        <w:gridCol w:w="1790"/>
        <w:gridCol w:w="1538"/>
      </w:tblGrid>
      <w:tr w:rsidR="00A62C3D" w:rsidRPr="009B5454" w:rsidTr="00DC096C">
        <w:trPr>
          <w:trHeight w:val="305"/>
        </w:trPr>
        <w:tc>
          <w:tcPr>
            <w:tcW w:w="2198" w:type="dxa"/>
            <w:shd w:val="clear" w:color="auto" w:fill="365F91"/>
          </w:tcPr>
          <w:p w:rsidR="00A62C3D" w:rsidRPr="009B5454" w:rsidRDefault="00A62C3D" w:rsidP="00391422">
            <w:pPr>
              <w:spacing w:line="360" w:lineRule="auto"/>
              <w:jc w:val="center"/>
              <w:rPr>
                <w:b/>
                <w:color w:val="FFFFFF"/>
              </w:rPr>
            </w:pPr>
            <w:r w:rsidRPr="009B5454">
              <w:rPr>
                <w:b/>
                <w:color w:val="FFFFFF"/>
              </w:rPr>
              <w:t>Temp  (C/F Site)</w:t>
            </w:r>
          </w:p>
        </w:tc>
        <w:tc>
          <w:tcPr>
            <w:tcW w:w="2192" w:type="dxa"/>
            <w:shd w:val="clear" w:color="auto" w:fill="365F91"/>
          </w:tcPr>
          <w:p w:rsidR="00A62C3D" w:rsidRPr="009B5454" w:rsidRDefault="00A62C3D" w:rsidP="00391422">
            <w:pPr>
              <w:spacing w:line="360" w:lineRule="auto"/>
              <w:jc w:val="center"/>
              <w:rPr>
                <w:b/>
                <w:color w:val="FFFFFF"/>
              </w:rPr>
            </w:pPr>
            <w:r w:rsidRPr="009B5454">
              <w:rPr>
                <w:b/>
                <w:color w:val="FFFFFF"/>
              </w:rPr>
              <w:t xml:space="preserve">Pulse  (Site) </w:t>
            </w:r>
          </w:p>
        </w:tc>
        <w:tc>
          <w:tcPr>
            <w:tcW w:w="2081" w:type="dxa"/>
            <w:shd w:val="clear" w:color="auto" w:fill="365F91"/>
          </w:tcPr>
          <w:p w:rsidR="00A62C3D" w:rsidRPr="009B5454" w:rsidRDefault="00A62C3D" w:rsidP="00391422">
            <w:pPr>
              <w:spacing w:line="360" w:lineRule="auto"/>
              <w:jc w:val="center"/>
              <w:rPr>
                <w:b/>
                <w:color w:val="FFFFFF"/>
              </w:rPr>
            </w:pPr>
            <w:r w:rsidRPr="009B5454">
              <w:rPr>
                <w:b/>
                <w:color w:val="FFFFFF"/>
              </w:rPr>
              <w:t>Respiration</w:t>
            </w:r>
          </w:p>
        </w:tc>
        <w:tc>
          <w:tcPr>
            <w:tcW w:w="2320" w:type="dxa"/>
            <w:shd w:val="clear" w:color="auto" w:fill="365F91"/>
          </w:tcPr>
          <w:p w:rsidR="00A62C3D" w:rsidRPr="009B5454" w:rsidRDefault="00A62C3D" w:rsidP="00391422">
            <w:pPr>
              <w:spacing w:line="360" w:lineRule="auto"/>
              <w:jc w:val="center"/>
              <w:rPr>
                <w:b/>
                <w:color w:val="FFFFFF"/>
              </w:rPr>
            </w:pPr>
            <w:r w:rsidRPr="009B5454">
              <w:rPr>
                <w:b/>
                <w:color w:val="FFFFFF"/>
              </w:rPr>
              <w:t>Pulse Ox (O</w:t>
            </w:r>
            <w:r w:rsidRPr="009B5454">
              <w:rPr>
                <w:b/>
                <w:color w:val="FFFFFF"/>
                <w:vertAlign w:val="subscript"/>
              </w:rPr>
              <w:t xml:space="preserve">2 </w:t>
            </w:r>
            <w:r w:rsidRPr="009B5454">
              <w:rPr>
                <w:b/>
                <w:color w:val="FFFFFF"/>
              </w:rPr>
              <w:t>Sat)</w:t>
            </w:r>
          </w:p>
        </w:tc>
        <w:tc>
          <w:tcPr>
            <w:tcW w:w="2280" w:type="dxa"/>
            <w:shd w:val="clear" w:color="auto" w:fill="365F91"/>
          </w:tcPr>
          <w:p w:rsidR="00A62C3D" w:rsidRPr="009B5454" w:rsidRDefault="00A62C3D" w:rsidP="00391422">
            <w:pPr>
              <w:spacing w:line="360" w:lineRule="auto"/>
              <w:jc w:val="center"/>
              <w:rPr>
                <w:b/>
                <w:color w:val="FFFFFF"/>
              </w:rPr>
            </w:pPr>
            <w:r w:rsidRPr="009B5454">
              <w:rPr>
                <w:b/>
                <w:color w:val="FFFFFF"/>
              </w:rPr>
              <w:t>Blood Pressure</w:t>
            </w:r>
          </w:p>
        </w:tc>
        <w:tc>
          <w:tcPr>
            <w:tcW w:w="2105" w:type="dxa"/>
            <w:shd w:val="clear" w:color="auto" w:fill="365F91"/>
          </w:tcPr>
          <w:p w:rsidR="00A62C3D" w:rsidRPr="009B5454" w:rsidRDefault="00A62C3D" w:rsidP="00391422">
            <w:pPr>
              <w:spacing w:line="360" w:lineRule="auto"/>
              <w:jc w:val="center"/>
              <w:rPr>
                <w:b/>
                <w:color w:val="FFFFFF"/>
              </w:rPr>
            </w:pPr>
            <w:r w:rsidRPr="009B5454">
              <w:rPr>
                <w:b/>
                <w:color w:val="FFFFFF"/>
              </w:rPr>
              <w:t>Pain Scale 1-10</w:t>
            </w:r>
          </w:p>
        </w:tc>
      </w:tr>
      <w:tr w:rsidR="00A62C3D" w:rsidRPr="009B5454" w:rsidTr="00DC096C">
        <w:tc>
          <w:tcPr>
            <w:tcW w:w="2198" w:type="dxa"/>
          </w:tcPr>
          <w:p w:rsidR="00A62C3D" w:rsidRPr="009B5454" w:rsidRDefault="00FF4743" w:rsidP="00391422">
            <w:pPr>
              <w:spacing w:line="360" w:lineRule="auto"/>
            </w:pPr>
            <w:r w:rsidRPr="009B5454">
              <w:t>36.2 degrees C</w:t>
            </w:r>
          </w:p>
        </w:tc>
        <w:tc>
          <w:tcPr>
            <w:tcW w:w="2192" w:type="dxa"/>
          </w:tcPr>
          <w:p w:rsidR="00A62C3D" w:rsidRPr="009B5454" w:rsidRDefault="001348DB" w:rsidP="00391422">
            <w:pPr>
              <w:spacing w:line="360" w:lineRule="auto"/>
            </w:pPr>
            <w:r w:rsidRPr="009B5454">
              <w:t>88</w:t>
            </w:r>
            <w:r w:rsidR="00FF4743" w:rsidRPr="009B5454">
              <w:t xml:space="preserve"> bpm</w:t>
            </w:r>
          </w:p>
        </w:tc>
        <w:tc>
          <w:tcPr>
            <w:tcW w:w="2081" w:type="dxa"/>
          </w:tcPr>
          <w:p w:rsidR="00A62C3D" w:rsidRPr="009B5454" w:rsidRDefault="00FF4743" w:rsidP="00391422">
            <w:pPr>
              <w:spacing w:line="360" w:lineRule="auto"/>
            </w:pPr>
            <w:r w:rsidRPr="009B5454">
              <w:t>25 breaths/Min</w:t>
            </w:r>
          </w:p>
        </w:tc>
        <w:tc>
          <w:tcPr>
            <w:tcW w:w="2320" w:type="dxa"/>
          </w:tcPr>
          <w:p w:rsidR="00A62C3D" w:rsidRPr="009B5454" w:rsidRDefault="00FF4743" w:rsidP="00391422">
            <w:pPr>
              <w:spacing w:line="360" w:lineRule="auto"/>
            </w:pPr>
            <w:r w:rsidRPr="009B5454">
              <w:t>99%</w:t>
            </w:r>
          </w:p>
        </w:tc>
        <w:tc>
          <w:tcPr>
            <w:tcW w:w="2280" w:type="dxa"/>
          </w:tcPr>
          <w:p w:rsidR="00A62C3D" w:rsidRPr="009B5454" w:rsidRDefault="00FF4743" w:rsidP="00391422">
            <w:pPr>
              <w:spacing w:line="360" w:lineRule="auto"/>
            </w:pPr>
            <w:r w:rsidRPr="009B5454">
              <w:t>81/54</w:t>
            </w:r>
          </w:p>
        </w:tc>
        <w:tc>
          <w:tcPr>
            <w:tcW w:w="2105" w:type="dxa"/>
          </w:tcPr>
          <w:p w:rsidR="00A62C3D" w:rsidRPr="009B5454" w:rsidRDefault="004467C1" w:rsidP="00391422">
            <w:pPr>
              <w:spacing w:line="360" w:lineRule="auto"/>
            </w:pPr>
            <w:r>
              <w:t>4</w:t>
            </w:r>
          </w:p>
        </w:tc>
      </w:tr>
    </w:tbl>
    <w:p w:rsidR="00A62C3D" w:rsidRPr="009B5454" w:rsidRDefault="00A62C3D" w:rsidP="0039142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92"/>
      </w:tblGrid>
      <w:tr w:rsidR="00A62C3D" w:rsidRPr="009B5454" w:rsidTr="00DC096C">
        <w:trPr>
          <w:trHeight w:val="728"/>
        </w:trPr>
        <w:tc>
          <w:tcPr>
            <w:tcW w:w="6588" w:type="dxa"/>
            <w:shd w:val="clear" w:color="auto" w:fill="365F91"/>
          </w:tcPr>
          <w:p w:rsidR="00A62C3D" w:rsidRPr="009B5454" w:rsidRDefault="00A62C3D" w:rsidP="00391422">
            <w:pPr>
              <w:spacing w:line="360" w:lineRule="auto"/>
              <w:jc w:val="center"/>
              <w:rPr>
                <w:b/>
                <w:color w:val="FFFFFF"/>
              </w:rPr>
            </w:pPr>
            <w:r w:rsidRPr="009B5454">
              <w:rPr>
                <w:b/>
                <w:color w:val="FFFFFF"/>
              </w:rPr>
              <w:t>History of Present Illness including Admission Diagnosis</w:t>
            </w:r>
            <w:r w:rsidR="00CF509B" w:rsidRPr="009B5454">
              <w:rPr>
                <w:b/>
                <w:color w:val="FFFFFF"/>
              </w:rPr>
              <w:t xml:space="preserve"> </w:t>
            </w:r>
            <w:r w:rsidRPr="009B5454">
              <w:rPr>
                <w:b/>
                <w:color w:val="FFFFFF"/>
              </w:rPr>
              <w:t>&amp;</w:t>
            </w:r>
          </w:p>
          <w:p w:rsidR="00A62C3D" w:rsidRPr="009B5454" w:rsidRDefault="00CF509B" w:rsidP="00391422">
            <w:pPr>
              <w:spacing w:line="360" w:lineRule="auto"/>
              <w:jc w:val="center"/>
              <w:rPr>
                <w:b/>
                <w:color w:val="FFFFFF"/>
              </w:rPr>
            </w:pPr>
            <w:r w:rsidRPr="009B5454">
              <w:rPr>
                <w:b/>
                <w:color w:val="FFFFFF"/>
              </w:rPr>
              <w:t>Chief Complaint</w:t>
            </w:r>
            <w:r w:rsidR="00A62C3D" w:rsidRPr="009B5454">
              <w:rPr>
                <w:b/>
                <w:color w:val="FFFFFF"/>
              </w:rPr>
              <w:t xml:space="preserve"> </w:t>
            </w:r>
            <w:r w:rsidR="00A62C3D" w:rsidRPr="009B5454">
              <w:rPr>
                <w:b/>
                <w:i/>
                <w:color w:val="FFFFFF"/>
              </w:rPr>
              <w:t>(normal &amp; abnormal)</w:t>
            </w:r>
            <w:r w:rsidR="00DC096C" w:rsidRPr="009B5454">
              <w:rPr>
                <w:b/>
                <w:i/>
                <w:color w:val="FFFFFF"/>
              </w:rPr>
              <w:t>with APA references</w:t>
            </w:r>
          </w:p>
        </w:tc>
        <w:tc>
          <w:tcPr>
            <w:tcW w:w="6480" w:type="dxa"/>
            <w:shd w:val="clear" w:color="auto" w:fill="365F91"/>
          </w:tcPr>
          <w:p w:rsidR="00A62C3D" w:rsidRPr="009B5454" w:rsidRDefault="00CF509B" w:rsidP="00391422">
            <w:pPr>
              <w:spacing w:line="360" w:lineRule="auto"/>
              <w:jc w:val="center"/>
              <w:rPr>
                <w:b/>
                <w:color w:val="FFFFFF"/>
              </w:rPr>
            </w:pPr>
            <w:r w:rsidRPr="009B5454">
              <w:rPr>
                <w:b/>
                <w:color w:val="FFFFFF"/>
              </w:rPr>
              <w:t>Physical Assessment Findings including presenting signs and symptoms with APA references</w:t>
            </w:r>
          </w:p>
        </w:tc>
      </w:tr>
      <w:tr w:rsidR="00A62C3D" w:rsidRPr="009B5454" w:rsidTr="00DC096C">
        <w:tc>
          <w:tcPr>
            <w:tcW w:w="6588" w:type="dxa"/>
          </w:tcPr>
          <w:p w:rsidR="00BC6868" w:rsidRPr="009B5454" w:rsidRDefault="006D1FD4" w:rsidP="00391422">
            <w:pPr>
              <w:spacing w:line="360" w:lineRule="auto"/>
            </w:pPr>
            <w:r w:rsidRPr="009B5454">
              <w:t>2 year old boy doing day 26 post operation. The patient has a history</w:t>
            </w:r>
            <w:r w:rsidR="001348DB" w:rsidRPr="009B5454">
              <w:t xml:space="preserve"> of long gap esophageal atresia. Surgical procedure of colonic interposition was found to have pneumatosis and a para-esophageal hernia. Patient is s/p for explorative </w:t>
            </w:r>
            <w:r w:rsidR="00E0277E" w:rsidRPr="009B5454">
              <w:t xml:space="preserve">laparotomy, LOA, repair of hernia and removal and then replacement of </w:t>
            </w:r>
            <w:r w:rsidR="006A2C93" w:rsidRPr="009B5454">
              <w:t>gastrostomy</w:t>
            </w:r>
            <w:r w:rsidR="00E0277E" w:rsidRPr="009B5454">
              <w:t xml:space="preserve"> tube. </w:t>
            </w:r>
            <w:r w:rsidR="006A2C93" w:rsidRPr="009B5454">
              <w:t>G tube is treated as a newly placed. GT is rested due to a para-stoma leaking. Patient does not compl</w:t>
            </w:r>
            <w:r w:rsidR="000F47B8" w:rsidRPr="009B5454">
              <w:t>a</w:t>
            </w:r>
            <w:r w:rsidR="006A2C93" w:rsidRPr="009B5454">
              <w:t xml:space="preserve">in 0f hotness of body. </w:t>
            </w:r>
            <w:r w:rsidR="000F47B8" w:rsidRPr="009B5454">
              <w:t>Pt.</w:t>
            </w:r>
            <w:r w:rsidR="006A2C93" w:rsidRPr="009B5454">
              <w:t xml:space="preserve"> is currently nil per oral</w:t>
            </w:r>
            <w:r w:rsidR="000F47B8" w:rsidRPr="009B5454">
              <w:t>, on TPN/IL. Pt. is also on anti</w:t>
            </w:r>
            <w:r w:rsidR="006A2C93" w:rsidRPr="009B5454">
              <w:t xml:space="preserve">biotics, Cefazolin. </w:t>
            </w:r>
            <w:r w:rsidR="000F47B8" w:rsidRPr="009B5454">
              <w:t>Pt.</w:t>
            </w:r>
            <w:r w:rsidR="006A2C93" w:rsidRPr="009B5454">
              <w:t xml:space="preserve"> has adequate urinary output, 760 ml</w:t>
            </w:r>
            <w:r w:rsidR="0096308D" w:rsidRPr="009B5454">
              <w:t>, has not passed stool today. One day ago, pus was aspirated from a subcutaneous fluid collection at incision wound site.</w:t>
            </w:r>
            <w:r w:rsidR="00D34BF0" w:rsidRPr="009B5454">
              <w:t xml:space="preserve"> Patient has a </w:t>
            </w:r>
            <w:r w:rsidR="00D34BF0" w:rsidRPr="009B5454">
              <w:lastRenderedPageBreak/>
              <w:t>previous history of easy chocking, respiratory distress and recurrent respiratory tract infections.</w:t>
            </w:r>
          </w:p>
          <w:p w:rsidR="00BC6868" w:rsidRPr="009B5454" w:rsidRDefault="00BC6868" w:rsidP="00391422">
            <w:pPr>
              <w:spacing w:line="360" w:lineRule="auto"/>
            </w:pPr>
          </w:p>
          <w:p w:rsidR="00BC6868" w:rsidRPr="009B5454" w:rsidRDefault="00BC6868" w:rsidP="00391422">
            <w:pPr>
              <w:spacing w:line="360" w:lineRule="auto"/>
            </w:pPr>
          </w:p>
          <w:p w:rsidR="00BC6868" w:rsidRPr="009B5454" w:rsidRDefault="00BC6868" w:rsidP="00391422">
            <w:pPr>
              <w:spacing w:line="360" w:lineRule="auto"/>
            </w:pPr>
          </w:p>
          <w:p w:rsidR="00BC6868" w:rsidRPr="009B5454" w:rsidRDefault="00BC6868" w:rsidP="00391422">
            <w:pPr>
              <w:spacing w:line="360" w:lineRule="auto"/>
            </w:pPr>
          </w:p>
        </w:tc>
        <w:tc>
          <w:tcPr>
            <w:tcW w:w="6480" w:type="dxa"/>
          </w:tcPr>
          <w:p w:rsidR="00AC507E" w:rsidRPr="009B5454" w:rsidRDefault="0000147C" w:rsidP="00391422">
            <w:pPr>
              <w:spacing w:line="360" w:lineRule="auto"/>
            </w:pPr>
            <w:r w:rsidRPr="009B5454">
              <w:lastRenderedPageBreak/>
              <w:t xml:space="preserve">General Exam: Young boy, in fair general condition, Not in obvious pain, </w:t>
            </w:r>
          </w:p>
          <w:p w:rsidR="00A62C3D" w:rsidRPr="009B5454" w:rsidRDefault="0000147C" w:rsidP="00391422">
            <w:pPr>
              <w:spacing w:line="360" w:lineRule="auto"/>
            </w:pPr>
            <w:r w:rsidRPr="009B5454">
              <w:t>Not in obvious respiratory distress, on room air</w:t>
            </w:r>
          </w:p>
          <w:p w:rsidR="00AC507E" w:rsidRPr="009B5454" w:rsidRDefault="00AC507E" w:rsidP="00391422">
            <w:pPr>
              <w:spacing w:line="360" w:lineRule="auto"/>
            </w:pPr>
            <w:r w:rsidRPr="009B5454">
              <w:t>No drooling of saliva or mucus</w:t>
            </w:r>
          </w:p>
          <w:p w:rsidR="00AC507E" w:rsidRPr="009B5454" w:rsidRDefault="00AC507E" w:rsidP="00391422">
            <w:pPr>
              <w:spacing w:line="360" w:lineRule="auto"/>
            </w:pPr>
            <w:r w:rsidRPr="009B5454">
              <w:t>Currently nil per oral</w:t>
            </w:r>
          </w:p>
          <w:p w:rsidR="008E1BAB" w:rsidRPr="009B5454" w:rsidRDefault="008E1BAB" w:rsidP="00391422">
            <w:pPr>
              <w:spacing w:line="360" w:lineRule="auto"/>
            </w:pPr>
            <w:r w:rsidRPr="009B5454">
              <w:t>HEENT- Norm-cephalic, atraumatic</w:t>
            </w:r>
          </w:p>
          <w:p w:rsidR="008E1BAB" w:rsidRPr="009B5454" w:rsidRDefault="008E1BAB" w:rsidP="00391422">
            <w:pPr>
              <w:spacing w:line="360" w:lineRule="auto"/>
            </w:pPr>
            <w:r w:rsidRPr="009B5454">
              <w:t>Neck- Supple</w:t>
            </w:r>
          </w:p>
          <w:p w:rsidR="00AC507E" w:rsidRPr="009B5454" w:rsidRDefault="00371215" w:rsidP="00391422">
            <w:pPr>
              <w:spacing w:line="360" w:lineRule="auto"/>
            </w:pPr>
            <w:r w:rsidRPr="009B5454">
              <w:t>Per Abdomen</w:t>
            </w:r>
          </w:p>
          <w:p w:rsidR="00371215" w:rsidRPr="009B5454" w:rsidRDefault="00371215" w:rsidP="00391422">
            <w:pPr>
              <w:spacing w:line="360" w:lineRule="auto"/>
            </w:pPr>
            <w:r w:rsidRPr="009B5454">
              <w:t>Has a midline surgical incision with a gastrostomy tube in situ; draining pus around the gastrostomy tube; G tube leaking at stoma site; surgical wound has erythematous margin.</w:t>
            </w:r>
          </w:p>
          <w:p w:rsidR="00D83D04" w:rsidRPr="009B5454" w:rsidRDefault="00D83D04" w:rsidP="00391422">
            <w:pPr>
              <w:spacing w:line="360" w:lineRule="auto"/>
            </w:pPr>
            <w:r w:rsidRPr="009B5454">
              <w:t>Non-distended abdomen, moving slightly with respiration, reduced bowel movement, no organomegaly.</w:t>
            </w:r>
          </w:p>
          <w:p w:rsidR="00D83D04" w:rsidRPr="009B5454" w:rsidRDefault="00D83D04" w:rsidP="00391422">
            <w:pPr>
              <w:spacing w:line="360" w:lineRule="auto"/>
            </w:pPr>
            <w:r w:rsidRPr="009B5454">
              <w:t>Respiratory system</w:t>
            </w:r>
          </w:p>
          <w:p w:rsidR="00D83D04" w:rsidRPr="009B5454" w:rsidRDefault="00D83D04" w:rsidP="00391422">
            <w:pPr>
              <w:spacing w:line="360" w:lineRule="auto"/>
            </w:pPr>
            <w:r w:rsidRPr="009B5454">
              <w:lastRenderedPageBreak/>
              <w:t>Chest wall integrity intact, moving with respiration, trachea central, no rib deformity, symmetrical expansion, resonant on percussion in all lung fields, bilateral air entry, vesicular breath sounds in all lung fields</w:t>
            </w:r>
          </w:p>
          <w:p w:rsidR="00D83D04" w:rsidRPr="009B5454" w:rsidRDefault="00D83D04" w:rsidP="00391422">
            <w:pPr>
              <w:spacing w:line="360" w:lineRule="auto"/>
            </w:pPr>
            <w:r w:rsidRPr="009B5454">
              <w:t>CVS</w:t>
            </w:r>
          </w:p>
          <w:p w:rsidR="00D83D04" w:rsidRPr="009B5454" w:rsidRDefault="00D83D04" w:rsidP="00391422">
            <w:pPr>
              <w:spacing w:line="360" w:lineRule="auto"/>
            </w:pPr>
            <w:r w:rsidRPr="009B5454">
              <w:t>Periphery pulses present, good volume, normal rhythm, warm periphery with no temperature gradient</w:t>
            </w:r>
          </w:p>
          <w:p w:rsidR="00D83D04" w:rsidRPr="009B5454" w:rsidRDefault="00D83D04" w:rsidP="00391422">
            <w:pPr>
              <w:spacing w:line="360" w:lineRule="auto"/>
            </w:pPr>
            <w:r w:rsidRPr="009B5454">
              <w:t>Pre-cordium normotensive, apex beat at 5</w:t>
            </w:r>
            <w:r w:rsidRPr="009B5454">
              <w:rPr>
                <w:vertAlign w:val="superscript"/>
              </w:rPr>
              <w:t>th</w:t>
            </w:r>
            <w:r w:rsidRPr="009B5454">
              <w:t xml:space="preserve"> intercostal space, Heart sound normal with no murmur </w:t>
            </w:r>
          </w:p>
          <w:p w:rsidR="00D83D04" w:rsidRPr="009B5454" w:rsidRDefault="00D83D04" w:rsidP="00391422">
            <w:pPr>
              <w:spacing w:line="360" w:lineRule="auto"/>
            </w:pPr>
            <w:r w:rsidRPr="009B5454">
              <w:t>CNS</w:t>
            </w:r>
          </w:p>
          <w:p w:rsidR="00D83D04" w:rsidRPr="009B5454" w:rsidRDefault="00D83D04" w:rsidP="00391422">
            <w:pPr>
              <w:spacing w:line="360" w:lineRule="auto"/>
            </w:pPr>
            <w:r w:rsidRPr="009B5454">
              <w:t>All cranial nerves intact, normal sensory input, good motor output, good coordination</w:t>
            </w:r>
          </w:p>
          <w:p w:rsidR="00D83D04" w:rsidRPr="009B5454" w:rsidRDefault="000E0F93" w:rsidP="00391422">
            <w:pPr>
              <w:spacing w:line="360" w:lineRule="auto"/>
            </w:pPr>
            <w:r w:rsidRPr="009B5454">
              <w:t>MS</w:t>
            </w:r>
          </w:p>
          <w:p w:rsidR="0000147C" w:rsidRPr="009B5454" w:rsidRDefault="000E0F93" w:rsidP="00911B08">
            <w:pPr>
              <w:spacing w:line="360" w:lineRule="auto"/>
            </w:pPr>
            <w:r w:rsidRPr="009B5454">
              <w:t>Normal muscle tone, power and bulk in all muscle groups, full joint movement</w:t>
            </w:r>
          </w:p>
        </w:tc>
      </w:tr>
    </w:tbl>
    <w:p w:rsidR="00A62C3D" w:rsidRPr="009B5454" w:rsidRDefault="00A62C3D" w:rsidP="0039142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8"/>
        <w:gridCol w:w="4952"/>
      </w:tblGrid>
      <w:tr w:rsidR="00A62C3D" w:rsidRPr="009B5454" w:rsidTr="00DC096C">
        <w:tc>
          <w:tcPr>
            <w:tcW w:w="6588" w:type="dxa"/>
            <w:shd w:val="clear" w:color="auto" w:fill="365F91"/>
          </w:tcPr>
          <w:p w:rsidR="00CF509B" w:rsidRPr="009B5454" w:rsidRDefault="00CF509B" w:rsidP="00391422">
            <w:pPr>
              <w:spacing w:line="360" w:lineRule="auto"/>
              <w:jc w:val="center"/>
              <w:rPr>
                <w:b/>
                <w:color w:val="FFFFFF"/>
              </w:rPr>
            </w:pPr>
            <w:r w:rsidRPr="009B5454">
              <w:rPr>
                <w:b/>
                <w:color w:val="FFFFFF"/>
              </w:rPr>
              <w:t xml:space="preserve">Relevant Diagnostic Procedures/Results &amp; Pertinent Lab tests/ Values </w:t>
            </w:r>
            <w:r w:rsidRPr="009B5454">
              <w:rPr>
                <w:b/>
                <w:i/>
                <w:color w:val="FFFFFF"/>
              </w:rPr>
              <w:t>(with normal ranges),</w:t>
            </w:r>
          </w:p>
          <w:p w:rsidR="00CF509B" w:rsidRPr="009B5454" w:rsidRDefault="00CF509B" w:rsidP="00391422">
            <w:pPr>
              <w:spacing w:line="360" w:lineRule="auto"/>
              <w:jc w:val="center"/>
              <w:rPr>
                <w:b/>
                <w:color w:val="FFFFFF"/>
              </w:rPr>
            </w:pPr>
            <w:r w:rsidRPr="009B5454">
              <w:rPr>
                <w:b/>
                <w:color w:val="FFFFFF"/>
              </w:rPr>
              <w:t>include dates and rationales with APA references</w:t>
            </w:r>
          </w:p>
          <w:p w:rsidR="00A62C3D" w:rsidRPr="009B5454" w:rsidRDefault="00A62C3D" w:rsidP="00391422">
            <w:pPr>
              <w:spacing w:line="360" w:lineRule="auto"/>
              <w:jc w:val="center"/>
              <w:rPr>
                <w:b/>
                <w:color w:val="FFFFFF"/>
              </w:rPr>
            </w:pPr>
          </w:p>
        </w:tc>
        <w:tc>
          <w:tcPr>
            <w:tcW w:w="6480" w:type="dxa"/>
            <w:shd w:val="clear" w:color="auto" w:fill="365F91"/>
          </w:tcPr>
          <w:p w:rsidR="00CF509B" w:rsidRPr="009B5454" w:rsidRDefault="00CF509B" w:rsidP="00391422">
            <w:pPr>
              <w:spacing w:line="360" w:lineRule="auto"/>
              <w:jc w:val="center"/>
              <w:rPr>
                <w:b/>
                <w:color w:val="FFFFFF"/>
              </w:rPr>
            </w:pPr>
            <w:r w:rsidRPr="009B5454">
              <w:rPr>
                <w:b/>
                <w:color w:val="FFFFFF"/>
              </w:rPr>
              <w:t>Past Medical &amp; Surgical History,</w:t>
            </w:r>
          </w:p>
          <w:p w:rsidR="00CF509B" w:rsidRPr="009B5454" w:rsidRDefault="00CF509B" w:rsidP="00391422">
            <w:pPr>
              <w:spacing w:line="360" w:lineRule="auto"/>
              <w:jc w:val="center"/>
              <w:rPr>
                <w:b/>
                <w:color w:val="FFFFFF"/>
              </w:rPr>
            </w:pPr>
            <w:r w:rsidRPr="009B5454">
              <w:rPr>
                <w:b/>
                <w:color w:val="FFFFFF"/>
              </w:rPr>
              <w:t>Pathophysiology of medical diagnoses</w:t>
            </w:r>
          </w:p>
          <w:p w:rsidR="00CF509B" w:rsidRPr="009B5454" w:rsidRDefault="00CF509B" w:rsidP="00391422">
            <w:pPr>
              <w:spacing w:line="360" w:lineRule="auto"/>
              <w:jc w:val="center"/>
              <w:rPr>
                <w:b/>
                <w:color w:val="FFFFFF"/>
              </w:rPr>
            </w:pPr>
            <w:r w:rsidRPr="009B5454">
              <w:rPr>
                <w:b/>
                <w:i/>
                <w:color w:val="FFFFFF"/>
              </w:rPr>
              <w:t>(include dates, if not found state so)</w:t>
            </w:r>
          </w:p>
          <w:p w:rsidR="00CF509B" w:rsidRPr="009B5454" w:rsidRDefault="00CF509B" w:rsidP="00391422">
            <w:pPr>
              <w:spacing w:line="360" w:lineRule="auto"/>
              <w:jc w:val="center"/>
              <w:rPr>
                <w:b/>
                <w:color w:val="FFFFFF"/>
              </w:rPr>
            </w:pPr>
            <w:r w:rsidRPr="009B5454">
              <w:rPr>
                <w:b/>
                <w:color w:val="FFFFFF"/>
              </w:rPr>
              <w:t>with APA references</w:t>
            </w:r>
          </w:p>
        </w:tc>
      </w:tr>
      <w:tr w:rsidR="00A62C3D" w:rsidRPr="009B5454" w:rsidTr="00DC096C">
        <w:tc>
          <w:tcPr>
            <w:tcW w:w="6588" w:type="dxa"/>
          </w:tcPr>
          <w:p w:rsidR="00A21985" w:rsidRPr="009B5454" w:rsidRDefault="00A21985" w:rsidP="00391422">
            <w:pPr>
              <w:spacing w:line="360" w:lineRule="auto"/>
              <w:rPr>
                <w:b/>
              </w:rPr>
            </w:pPr>
            <w:r w:rsidRPr="009B5454">
              <w:rPr>
                <w:b/>
              </w:rPr>
              <w:t>Collected: 1/28/2018</w:t>
            </w:r>
          </w:p>
          <w:p w:rsidR="00A21985" w:rsidRPr="009B5454" w:rsidRDefault="00A21985" w:rsidP="00391422">
            <w:pPr>
              <w:spacing w:line="360" w:lineRule="auto"/>
              <w:rPr>
                <w:b/>
                <w:u w:val="single"/>
              </w:rPr>
            </w:pPr>
            <w:r w:rsidRPr="009B5454">
              <w:rPr>
                <w:b/>
                <w:u w:val="single"/>
              </w:rPr>
              <w:t>Lab</w:t>
            </w:r>
            <w:r w:rsidRPr="009B5454">
              <w:rPr>
                <w:b/>
              </w:rPr>
              <w:t xml:space="preserve">                                    </w:t>
            </w:r>
            <w:r w:rsidRPr="009B5454">
              <w:rPr>
                <w:b/>
                <w:u w:val="single"/>
              </w:rPr>
              <w:t>Results</w:t>
            </w:r>
            <w:r w:rsidRPr="009B5454">
              <w:rPr>
                <w:b/>
              </w:rPr>
              <w:t xml:space="preserve">                       </w:t>
            </w:r>
            <w:r w:rsidRPr="009B5454">
              <w:rPr>
                <w:b/>
                <w:u w:val="single"/>
              </w:rPr>
              <w:t>Normal Range</w:t>
            </w:r>
          </w:p>
          <w:p w:rsidR="00A21985" w:rsidRPr="009B5454" w:rsidRDefault="00A21985" w:rsidP="00391422">
            <w:pPr>
              <w:spacing w:line="360" w:lineRule="auto"/>
            </w:pPr>
            <w:r w:rsidRPr="009B5454">
              <w:t xml:space="preserve">WBC                             10.25K/uL </w:t>
            </w:r>
            <w:r w:rsidRPr="009B5454">
              <w:rPr>
                <w:b/>
              </w:rPr>
              <w:t xml:space="preserve">           </w:t>
            </w:r>
            <w:r w:rsidRPr="009B5454">
              <w:t>4.5 - 13.5 x10</w:t>
            </w:r>
            <w:r w:rsidRPr="009B5454">
              <w:rPr>
                <w:vertAlign w:val="superscript"/>
              </w:rPr>
              <w:t>9</w:t>
            </w:r>
            <w:r w:rsidRPr="009B5454">
              <w:t xml:space="preserve"> cells/L</w:t>
            </w:r>
          </w:p>
          <w:p w:rsidR="00A21985" w:rsidRPr="009B5454" w:rsidRDefault="00A21985" w:rsidP="00391422">
            <w:pPr>
              <w:spacing w:line="360" w:lineRule="auto"/>
              <w:rPr>
                <w:b/>
              </w:rPr>
            </w:pPr>
            <w:r w:rsidRPr="009B5454">
              <w:rPr>
                <w:b/>
              </w:rPr>
              <w:lastRenderedPageBreak/>
              <w:t>RBC                                 3,45M/uL, L                      4 - 5.2 M/uL</w:t>
            </w:r>
          </w:p>
          <w:p w:rsidR="00A21985" w:rsidRPr="009B5454" w:rsidRDefault="00A21985" w:rsidP="00391422">
            <w:pPr>
              <w:spacing w:line="360" w:lineRule="auto"/>
              <w:rPr>
                <w:b/>
              </w:rPr>
            </w:pPr>
            <w:r w:rsidRPr="009B5454">
              <w:rPr>
                <w:b/>
              </w:rPr>
              <w:t>HGB                                 8.7g/dL, L                   11.5 - 15.5 g/dL</w:t>
            </w:r>
          </w:p>
          <w:p w:rsidR="00A21985" w:rsidRPr="009B5454" w:rsidRDefault="00A21985" w:rsidP="00391422">
            <w:pPr>
              <w:spacing w:line="360" w:lineRule="auto"/>
              <w:rPr>
                <w:b/>
              </w:rPr>
            </w:pPr>
            <w:r w:rsidRPr="009B5454">
              <w:rPr>
                <w:b/>
              </w:rPr>
              <w:t>HCT                                    27.7 %, L                         35% - 45%</w:t>
            </w:r>
          </w:p>
          <w:p w:rsidR="00A21985" w:rsidRPr="009B5454" w:rsidRDefault="00A21985" w:rsidP="00391422">
            <w:pPr>
              <w:spacing w:line="360" w:lineRule="auto"/>
            </w:pPr>
            <w:r w:rsidRPr="009B5454">
              <w:t xml:space="preserve">MCV                                 </w:t>
            </w:r>
            <w:r w:rsidR="00D343B6" w:rsidRPr="009B5454">
              <w:t xml:space="preserve"> 80.3</w:t>
            </w:r>
            <w:r w:rsidRPr="009B5454">
              <w:t xml:space="preserve"> fL                           77 - 95 fL</w:t>
            </w:r>
          </w:p>
          <w:p w:rsidR="00A21985" w:rsidRPr="009B5454" w:rsidRDefault="00A21985" w:rsidP="00391422">
            <w:pPr>
              <w:spacing w:line="360" w:lineRule="auto"/>
            </w:pPr>
            <w:r w:rsidRPr="009B5454">
              <w:t xml:space="preserve">MCH                               </w:t>
            </w:r>
            <w:r w:rsidR="00D343B6" w:rsidRPr="009B5454">
              <w:t xml:space="preserve">  25.2</w:t>
            </w:r>
            <w:r w:rsidRPr="009B5454">
              <w:t xml:space="preserve"> pg                        25 - 33 pg/cell</w:t>
            </w:r>
          </w:p>
          <w:p w:rsidR="00A21985" w:rsidRPr="009B5454" w:rsidRDefault="00A21985" w:rsidP="00391422">
            <w:pPr>
              <w:spacing w:line="360" w:lineRule="auto"/>
            </w:pPr>
            <w:r w:rsidRPr="009B5454">
              <w:t xml:space="preserve">MCHC                            </w:t>
            </w:r>
            <w:r w:rsidR="00D343B6" w:rsidRPr="009B5454">
              <w:t xml:space="preserve">    31</w:t>
            </w:r>
            <w:r w:rsidRPr="009B5454">
              <w:t>.4%                            31% - 37%</w:t>
            </w:r>
          </w:p>
          <w:p w:rsidR="00A21985" w:rsidRPr="009B5454" w:rsidRDefault="00A21985" w:rsidP="00391422">
            <w:pPr>
              <w:spacing w:line="360" w:lineRule="auto"/>
            </w:pPr>
            <w:r w:rsidRPr="009B5454">
              <w:t xml:space="preserve">PLTE                               </w:t>
            </w:r>
            <w:r w:rsidR="00D343B6" w:rsidRPr="009B5454">
              <w:t xml:space="preserve">  260</w:t>
            </w:r>
            <w:r w:rsidRPr="009B5454">
              <w:t>K/uL                      150 - 400 K/uL</w:t>
            </w:r>
          </w:p>
          <w:p w:rsidR="00D343B6" w:rsidRPr="009B5454" w:rsidRDefault="00D343B6" w:rsidP="00391422">
            <w:pPr>
              <w:spacing w:line="360" w:lineRule="auto"/>
            </w:pPr>
            <w:r w:rsidRPr="009B5454">
              <w:t>MPV                                 11.0 fl</w:t>
            </w:r>
          </w:p>
          <w:p w:rsidR="00D343B6" w:rsidRPr="009B5454" w:rsidRDefault="00D343B6" w:rsidP="00391422">
            <w:pPr>
              <w:spacing w:line="360" w:lineRule="auto"/>
            </w:pPr>
            <w:r w:rsidRPr="009B5454">
              <w:t>RDW-CV                                 13.2%</w:t>
            </w:r>
          </w:p>
          <w:p w:rsidR="00D343B6" w:rsidRPr="009B5454" w:rsidRDefault="00D343B6" w:rsidP="00391422">
            <w:pPr>
              <w:spacing w:line="360" w:lineRule="auto"/>
            </w:pPr>
            <w:r w:rsidRPr="009B5454">
              <w:t>Interim Absolute Neutrophil Count          6.54 K/uL</w:t>
            </w:r>
          </w:p>
          <w:p w:rsidR="00D343B6" w:rsidRPr="009B5454" w:rsidRDefault="00D343B6" w:rsidP="00391422">
            <w:pPr>
              <w:spacing w:line="360" w:lineRule="auto"/>
            </w:pPr>
            <w:r w:rsidRPr="009B5454">
              <w:t>NRBC Percent                        0.0 per 100 WBC</w:t>
            </w:r>
          </w:p>
          <w:p w:rsidR="00A21985" w:rsidRPr="009B5454" w:rsidRDefault="00A21985" w:rsidP="00391422">
            <w:pPr>
              <w:spacing w:line="360" w:lineRule="auto"/>
            </w:pPr>
            <w:r w:rsidRPr="009B5454">
              <w:rPr>
                <w:b/>
              </w:rPr>
              <w:t xml:space="preserve">Neut %                         </w:t>
            </w:r>
            <w:r w:rsidR="00D343B6" w:rsidRPr="009B5454">
              <w:rPr>
                <w:b/>
              </w:rPr>
              <w:t xml:space="preserve">   63.8</w:t>
            </w:r>
            <w:r w:rsidRPr="009B5454">
              <w:rPr>
                <w:b/>
              </w:rPr>
              <w:t xml:space="preserve">% H </w:t>
            </w:r>
            <w:r w:rsidRPr="009B5454">
              <w:t xml:space="preserve">                           54% - 62%</w:t>
            </w:r>
          </w:p>
          <w:p w:rsidR="00A21985" w:rsidRPr="009B5454" w:rsidRDefault="00A21985" w:rsidP="00391422">
            <w:pPr>
              <w:spacing w:line="360" w:lineRule="auto"/>
            </w:pPr>
            <w:r w:rsidRPr="004467C1">
              <w:rPr>
                <w:b/>
              </w:rPr>
              <w:t xml:space="preserve">Lymph %                      </w:t>
            </w:r>
            <w:r w:rsidR="00D343B6" w:rsidRPr="004467C1">
              <w:rPr>
                <w:b/>
              </w:rPr>
              <w:t xml:space="preserve">   22.3</w:t>
            </w:r>
            <w:r w:rsidRPr="004467C1">
              <w:rPr>
                <w:b/>
              </w:rPr>
              <w:t>% L</w:t>
            </w:r>
            <w:r w:rsidRPr="009B5454">
              <w:t xml:space="preserve">                             25% - 33%</w:t>
            </w:r>
          </w:p>
          <w:p w:rsidR="00A21985" w:rsidRPr="009B5454" w:rsidRDefault="00A21985" w:rsidP="00391422">
            <w:pPr>
              <w:spacing w:line="360" w:lineRule="auto"/>
            </w:pPr>
            <w:r w:rsidRPr="009B5454">
              <w:rPr>
                <w:b/>
              </w:rPr>
              <w:t xml:space="preserve">Mono %                       </w:t>
            </w:r>
            <w:r w:rsidR="00D343B6" w:rsidRPr="009B5454">
              <w:rPr>
                <w:b/>
              </w:rPr>
              <w:t>8.8</w:t>
            </w:r>
            <w:r w:rsidRPr="009B5454">
              <w:rPr>
                <w:b/>
              </w:rPr>
              <w:t xml:space="preserve">% H                                  </w:t>
            </w:r>
            <w:r w:rsidRPr="009B5454">
              <w:t>3% - 7%</w:t>
            </w:r>
          </w:p>
          <w:p w:rsidR="00A21985" w:rsidRPr="009B5454" w:rsidRDefault="00A21985" w:rsidP="00391422">
            <w:pPr>
              <w:spacing w:line="360" w:lineRule="auto"/>
            </w:pPr>
            <w:r w:rsidRPr="009B5454">
              <w:rPr>
                <w:b/>
              </w:rPr>
              <w:t xml:space="preserve">Eos %                            </w:t>
            </w:r>
            <w:r w:rsidR="00D343B6" w:rsidRPr="009B5454">
              <w:rPr>
                <w:b/>
              </w:rPr>
              <w:t xml:space="preserve"> 4.1</w:t>
            </w:r>
            <w:r w:rsidRPr="009B5454">
              <w:rPr>
                <w:b/>
              </w:rPr>
              <w:t>%</w:t>
            </w:r>
            <w:r w:rsidR="00D343B6" w:rsidRPr="009B5454">
              <w:rPr>
                <w:b/>
              </w:rPr>
              <w:t xml:space="preserve"> H</w:t>
            </w:r>
            <w:r w:rsidRPr="009B5454">
              <w:t xml:space="preserve">                                    1% - 3%</w:t>
            </w:r>
          </w:p>
          <w:p w:rsidR="00A21985" w:rsidRPr="009B5454" w:rsidRDefault="00A21985" w:rsidP="00391422">
            <w:pPr>
              <w:spacing w:line="360" w:lineRule="auto"/>
            </w:pPr>
            <w:r w:rsidRPr="009B5454">
              <w:t xml:space="preserve">Baso %                          </w:t>
            </w:r>
            <w:r w:rsidR="00D343B6" w:rsidRPr="009B5454">
              <w:t xml:space="preserve">  0.2</w:t>
            </w:r>
            <w:r w:rsidRPr="009B5454">
              <w:t>%                                   0% - 0.75%</w:t>
            </w:r>
          </w:p>
          <w:p w:rsidR="00D343B6" w:rsidRPr="009B5454" w:rsidRDefault="00D343B6" w:rsidP="00391422">
            <w:pPr>
              <w:spacing w:line="360" w:lineRule="auto"/>
              <w:rPr>
                <w:b/>
              </w:rPr>
            </w:pPr>
            <w:r w:rsidRPr="009B5454">
              <w:rPr>
                <w:b/>
              </w:rPr>
              <w:t>Blood Chemistry</w:t>
            </w:r>
          </w:p>
          <w:p w:rsidR="00A21985" w:rsidRPr="009B5454" w:rsidRDefault="00A21985" w:rsidP="00391422">
            <w:pPr>
              <w:spacing w:line="360" w:lineRule="auto"/>
            </w:pPr>
            <w:r w:rsidRPr="009B5454">
              <w:lastRenderedPageBreak/>
              <w:t>Na</w:t>
            </w:r>
            <w:r w:rsidRPr="009B5454">
              <w:rPr>
                <w:vertAlign w:val="superscript"/>
              </w:rPr>
              <w:t>+</w:t>
            </w:r>
            <w:r w:rsidRPr="009B5454">
              <w:t xml:space="preserve">                            </w:t>
            </w:r>
            <w:r w:rsidR="00D343B6" w:rsidRPr="009B5454">
              <w:t xml:space="preserve"> 142</w:t>
            </w:r>
            <w:r w:rsidRPr="009B5454">
              <w:t>mEq/L                         138 - 145 mEq/L</w:t>
            </w:r>
          </w:p>
          <w:p w:rsidR="00A21985" w:rsidRPr="009B5454" w:rsidRDefault="00A21985" w:rsidP="00391422">
            <w:pPr>
              <w:spacing w:line="360" w:lineRule="auto"/>
            </w:pPr>
            <w:r w:rsidRPr="009B5454">
              <w:t>K</w:t>
            </w:r>
            <w:r w:rsidRPr="009B5454">
              <w:rPr>
                <w:vertAlign w:val="superscript"/>
              </w:rPr>
              <w:t>+</w:t>
            </w:r>
            <w:r w:rsidRPr="009B5454">
              <w:t xml:space="preserve">                               </w:t>
            </w:r>
            <w:r w:rsidR="00D343B6" w:rsidRPr="009B5454">
              <w:t xml:space="preserve">  3.7</w:t>
            </w:r>
            <w:r w:rsidRPr="009B5454">
              <w:t>mEq/L                          3.5 - 5.0 mEq/L</w:t>
            </w:r>
          </w:p>
          <w:p w:rsidR="00A21985" w:rsidRPr="009B5454" w:rsidRDefault="00A21985" w:rsidP="00391422">
            <w:pPr>
              <w:spacing w:line="360" w:lineRule="auto"/>
            </w:pPr>
            <w:r w:rsidRPr="009B5454">
              <w:t>Cl</w:t>
            </w:r>
            <w:r w:rsidRPr="009B5454">
              <w:rPr>
                <w:vertAlign w:val="superscript"/>
              </w:rPr>
              <w:t xml:space="preserve">- </w:t>
            </w:r>
            <w:r w:rsidRPr="009B5454">
              <w:t xml:space="preserve">                              </w:t>
            </w:r>
            <w:r w:rsidR="00D343B6" w:rsidRPr="009B5454">
              <w:t xml:space="preserve">  105 </w:t>
            </w:r>
            <w:r w:rsidRPr="009B5454">
              <w:t>mEq/L                           98 - 106 mEq/L</w:t>
            </w:r>
          </w:p>
          <w:p w:rsidR="00A21985" w:rsidRPr="009B5454" w:rsidRDefault="00A21985" w:rsidP="00391422">
            <w:pPr>
              <w:spacing w:line="360" w:lineRule="auto"/>
            </w:pPr>
            <w:r w:rsidRPr="009B5454">
              <w:t>CO</w:t>
            </w:r>
            <w:r w:rsidRPr="009B5454">
              <w:rPr>
                <w:vertAlign w:val="subscript"/>
              </w:rPr>
              <w:t>2</w:t>
            </w:r>
            <w:r w:rsidRPr="009B5454">
              <w:t xml:space="preserve"> Total                 </w:t>
            </w:r>
            <w:r w:rsidR="00D343B6" w:rsidRPr="009B5454">
              <w:t xml:space="preserve">   27</w:t>
            </w:r>
            <w:r w:rsidRPr="009B5454">
              <w:t>mEq/L                            20 - 28 mEq/L</w:t>
            </w:r>
          </w:p>
          <w:p w:rsidR="00A21985" w:rsidRPr="009B5454" w:rsidRDefault="00A21985" w:rsidP="00391422">
            <w:pPr>
              <w:spacing w:line="360" w:lineRule="auto"/>
            </w:pPr>
            <w:r w:rsidRPr="009B5454">
              <w:t xml:space="preserve">BUN                          </w:t>
            </w:r>
            <w:r w:rsidR="00D343B6" w:rsidRPr="009B5454">
              <w:t xml:space="preserve">    10</w:t>
            </w:r>
            <w:r w:rsidRPr="009B5454">
              <w:t>mg/dL                               5 - 18 mg/dL</w:t>
            </w:r>
          </w:p>
          <w:p w:rsidR="00A21985" w:rsidRPr="009B5454" w:rsidRDefault="00A21985" w:rsidP="00391422">
            <w:pPr>
              <w:spacing w:line="360" w:lineRule="auto"/>
            </w:pPr>
            <w:r w:rsidRPr="009B5454">
              <w:t xml:space="preserve">Cr                                </w:t>
            </w:r>
            <w:r w:rsidR="00D343B6" w:rsidRPr="009B5454">
              <w:t xml:space="preserve"> 0.22</w:t>
            </w:r>
            <w:r w:rsidRPr="009B5454">
              <w:t>mg/dL</w:t>
            </w:r>
            <w:r w:rsidR="00D343B6" w:rsidRPr="009B5454">
              <w:t>,</w:t>
            </w:r>
            <w:r w:rsidRPr="009B5454">
              <w:t xml:space="preserve"> L</w:t>
            </w:r>
            <w:r w:rsidRPr="009B5454">
              <w:rPr>
                <w:b/>
              </w:rPr>
              <w:t xml:space="preserve"> </w:t>
            </w:r>
            <w:r w:rsidRPr="009B5454">
              <w:t xml:space="preserve">                         0.3 - 0.7 mg/dL</w:t>
            </w:r>
          </w:p>
          <w:p w:rsidR="00A21985" w:rsidRPr="009B5454" w:rsidRDefault="00A21985" w:rsidP="00391422">
            <w:pPr>
              <w:spacing w:line="360" w:lineRule="auto"/>
            </w:pPr>
            <w:r w:rsidRPr="009B5454">
              <w:t xml:space="preserve">Glucose                      </w:t>
            </w:r>
            <w:r w:rsidR="00D343B6" w:rsidRPr="009B5454">
              <w:t xml:space="preserve"> 86</w:t>
            </w:r>
            <w:r w:rsidRPr="009B5454">
              <w:t>mg/dL                           70 - 105 mg/dL</w:t>
            </w:r>
          </w:p>
          <w:p w:rsidR="00A21985" w:rsidRPr="009B5454" w:rsidRDefault="00A21985" w:rsidP="00391422">
            <w:pPr>
              <w:spacing w:line="360" w:lineRule="auto"/>
            </w:pPr>
            <w:r w:rsidRPr="009B5454">
              <w:t>Ca</w:t>
            </w:r>
            <w:r w:rsidRPr="009B5454">
              <w:rPr>
                <w:vertAlign w:val="superscript"/>
              </w:rPr>
              <w:t>2+</w:t>
            </w:r>
            <w:r w:rsidRPr="009B5454">
              <w:t xml:space="preserve">                             </w:t>
            </w:r>
            <w:r w:rsidR="00D343B6" w:rsidRPr="009B5454">
              <w:t xml:space="preserve">  9.4</w:t>
            </w:r>
            <w:r w:rsidRPr="009B5454">
              <w:t>mg/dL</w:t>
            </w:r>
            <w:r w:rsidR="008E3012">
              <w:t xml:space="preserve">                       </w:t>
            </w:r>
            <w:r w:rsidRPr="009B5454">
              <w:t xml:space="preserve"> 8.8 - 10.8 mg/dL</w:t>
            </w:r>
          </w:p>
          <w:p w:rsidR="00173B31" w:rsidRPr="008E3012" w:rsidRDefault="00173B31" w:rsidP="00391422">
            <w:pPr>
              <w:spacing w:line="360" w:lineRule="auto"/>
              <w:rPr>
                <w:b/>
              </w:rPr>
            </w:pPr>
            <w:r w:rsidRPr="008E3012">
              <w:rPr>
                <w:b/>
              </w:rPr>
              <w:t xml:space="preserve">Liver Function Tests     </w:t>
            </w:r>
            <w:r w:rsidR="007355B0" w:rsidRPr="008E3012">
              <w:rPr>
                <w:b/>
              </w:rPr>
              <w:t xml:space="preserve">   02/01/2018                01/29/2018    </w:t>
            </w:r>
          </w:p>
          <w:p w:rsidR="00173B31" w:rsidRPr="009B5454" w:rsidRDefault="00173B31" w:rsidP="00391422">
            <w:pPr>
              <w:spacing w:line="360" w:lineRule="auto"/>
            </w:pPr>
            <w:r w:rsidRPr="009B5454">
              <w:t>Protein Total                    5.5 g/dl, L                  5.6g/dl, L</w:t>
            </w:r>
          </w:p>
          <w:p w:rsidR="00173B31" w:rsidRPr="009B5454" w:rsidRDefault="00173B31" w:rsidP="00391422">
            <w:pPr>
              <w:spacing w:line="360" w:lineRule="auto"/>
            </w:pPr>
            <w:r w:rsidRPr="009B5454">
              <w:t>Albumin                             2.9g/dl, L                   3.1g/dl, L</w:t>
            </w:r>
          </w:p>
          <w:p w:rsidR="00173B31" w:rsidRPr="009B5454" w:rsidRDefault="00173B31" w:rsidP="00391422">
            <w:pPr>
              <w:spacing w:line="360" w:lineRule="auto"/>
            </w:pPr>
            <w:r w:rsidRPr="009B5454">
              <w:t>Bilirubin                              0.1mg/dl                   0.2mg/dl</w:t>
            </w:r>
          </w:p>
          <w:p w:rsidR="00173B31" w:rsidRPr="009B5454" w:rsidRDefault="00173B31" w:rsidP="00391422">
            <w:pPr>
              <w:spacing w:line="360" w:lineRule="auto"/>
            </w:pPr>
            <w:r w:rsidRPr="009B5454">
              <w:t>AST                                      29Units/L                  32Units/L</w:t>
            </w:r>
          </w:p>
          <w:p w:rsidR="00173B31" w:rsidRPr="009B5454" w:rsidRDefault="00173B31" w:rsidP="00391422">
            <w:pPr>
              <w:spacing w:line="360" w:lineRule="auto"/>
            </w:pPr>
            <w:r w:rsidRPr="009B5454">
              <w:t>ALT                                     35Units/L                    45Units/L, H</w:t>
            </w:r>
          </w:p>
          <w:p w:rsidR="00173B31" w:rsidRPr="009B5454" w:rsidRDefault="00173B31" w:rsidP="00391422">
            <w:pPr>
              <w:spacing w:line="360" w:lineRule="auto"/>
            </w:pPr>
            <w:r w:rsidRPr="009B5454">
              <w:t>Alk Phos                             147 Units/L                137 Units/L</w:t>
            </w:r>
          </w:p>
          <w:p w:rsidR="00173B31" w:rsidRPr="00B935C3" w:rsidRDefault="00173B31" w:rsidP="00391422">
            <w:pPr>
              <w:spacing w:line="360" w:lineRule="auto"/>
              <w:rPr>
                <w:b/>
              </w:rPr>
            </w:pPr>
            <w:r w:rsidRPr="00B935C3">
              <w:rPr>
                <w:b/>
              </w:rPr>
              <w:lastRenderedPageBreak/>
              <w:t>LIPID TES</w:t>
            </w:r>
            <w:r w:rsidR="0039265C" w:rsidRPr="00B935C3">
              <w:rPr>
                <w:b/>
              </w:rPr>
              <w:t>T</w:t>
            </w:r>
          </w:p>
          <w:p w:rsidR="0039265C" w:rsidRPr="009B5454" w:rsidRDefault="0039265C" w:rsidP="00391422">
            <w:pPr>
              <w:spacing w:line="360" w:lineRule="auto"/>
            </w:pPr>
            <w:r w:rsidRPr="009B5454">
              <w:t xml:space="preserve">Triglycerides                     </w:t>
            </w:r>
            <w:r w:rsidR="00BA3F50" w:rsidRPr="009B5454">
              <w:t xml:space="preserve"> 81mg/dl                       85mg/dl</w:t>
            </w:r>
          </w:p>
          <w:p w:rsidR="00BA3F50" w:rsidRPr="00B935C3" w:rsidRDefault="00BA3F50" w:rsidP="00391422">
            <w:pPr>
              <w:spacing w:line="360" w:lineRule="auto"/>
              <w:rPr>
                <w:b/>
              </w:rPr>
            </w:pPr>
            <w:r w:rsidRPr="00B935C3">
              <w:rPr>
                <w:b/>
              </w:rPr>
              <w:t>Urinalysis</w:t>
            </w:r>
          </w:p>
          <w:p w:rsidR="00BA3F50" w:rsidRPr="009B5454" w:rsidRDefault="00BA3F50" w:rsidP="00391422">
            <w:pPr>
              <w:spacing w:line="360" w:lineRule="auto"/>
            </w:pPr>
            <w:r w:rsidRPr="009B5454">
              <w:t>UA  specimen                                      urine</w:t>
            </w:r>
          </w:p>
          <w:p w:rsidR="00BA3F50" w:rsidRPr="009B5454" w:rsidRDefault="00BA3F50" w:rsidP="00391422">
            <w:pPr>
              <w:spacing w:line="360" w:lineRule="auto"/>
            </w:pPr>
            <w:r w:rsidRPr="009B5454">
              <w:t>UA color                                              Yellow</w:t>
            </w:r>
          </w:p>
          <w:p w:rsidR="00BA3F50" w:rsidRPr="009B5454" w:rsidRDefault="00BA3F50" w:rsidP="00391422">
            <w:pPr>
              <w:spacing w:line="360" w:lineRule="auto"/>
            </w:pPr>
            <w:r w:rsidRPr="009B5454">
              <w:t>UA appearance                                    clear</w:t>
            </w:r>
          </w:p>
          <w:p w:rsidR="00A62C3D" w:rsidRPr="009B5454" w:rsidRDefault="00A62C3D" w:rsidP="00391422">
            <w:pPr>
              <w:spacing w:line="360" w:lineRule="auto"/>
            </w:pPr>
          </w:p>
        </w:tc>
        <w:tc>
          <w:tcPr>
            <w:tcW w:w="6480" w:type="dxa"/>
          </w:tcPr>
          <w:p w:rsidR="00A62C3D" w:rsidRPr="009B5454" w:rsidRDefault="00D83D04" w:rsidP="00391422">
            <w:pPr>
              <w:spacing w:line="360" w:lineRule="auto"/>
            </w:pPr>
            <w:r w:rsidRPr="009B5454">
              <w:lastRenderedPageBreak/>
              <w:t>Index hospital admission</w:t>
            </w:r>
          </w:p>
          <w:p w:rsidR="00D83D04" w:rsidRPr="009B5454" w:rsidRDefault="00FC50EC" w:rsidP="00391422">
            <w:pPr>
              <w:spacing w:line="360" w:lineRule="auto"/>
            </w:pPr>
            <w:r w:rsidRPr="009B5454">
              <w:t>First surgery 26 days ago, no history</w:t>
            </w:r>
            <w:r w:rsidR="00D83D04" w:rsidRPr="009B5454">
              <w:t xml:space="preserve"> of blood transfusion</w:t>
            </w:r>
          </w:p>
          <w:p w:rsidR="00D83D04" w:rsidRPr="009B5454" w:rsidRDefault="00D83D04" w:rsidP="00391422">
            <w:pPr>
              <w:spacing w:line="360" w:lineRule="auto"/>
            </w:pPr>
            <w:r w:rsidRPr="009B5454">
              <w:t>No congenital anomalies, no chronic illness</w:t>
            </w:r>
          </w:p>
          <w:p w:rsidR="00D83D04" w:rsidRPr="009B5454" w:rsidRDefault="00FC50EC" w:rsidP="00391422">
            <w:pPr>
              <w:spacing w:line="360" w:lineRule="auto"/>
            </w:pPr>
            <w:r w:rsidRPr="009B5454">
              <w:t>No known food or drug allergy</w:t>
            </w:r>
          </w:p>
          <w:p w:rsidR="00FF34C1" w:rsidRPr="009B5454" w:rsidRDefault="00FF34C1" w:rsidP="00391422">
            <w:pPr>
              <w:spacing w:line="360" w:lineRule="auto"/>
            </w:pPr>
            <w:r w:rsidRPr="009B5454">
              <w:lastRenderedPageBreak/>
              <w:t>Received all the immunization as per sc</w:t>
            </w:r>
            <w:r w:rsidR="00396231" w:rsidRPr="009B5454">
              <w:t>h</w:t>
            </w:r>
            <w:r w:rsidRPr="009B5454">
              <w:t>edule</w:t>
            </w:r>
          </w:p>
        </w:tc>
      </w:tr>
    </w:tbl>
    <w:p w:rsidR="00A62C3D" w:rsidRPr="009B5454" w:rsidRDefault="00A62C3D" w:rsidP="0039142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5372"/>
      </w:tblGrid>
      <w:tr w:rsidR="00A62C3D" w:rsidRPr="009B5454" w:rsidTr="00DC096C">
        <w:tc>
          <w:tcPr>
            <w:tcW w:w="6588" w:type="dxa"/>
            <w:shd w:val="clear" w:color="auto" w:fill="365F91"/>
          </w:tcPr>
          <w:p w:rsidR="00A62C3D" w:rsidRPr="009B5454" w:rsidRDefault="00A62C3D" w:rsidP="00391422">
            <w:pPr>
              <w:spacing w:line="360" w:lineRule="auto"/>
              <w:jc w:val="center"/>
              <w:rPr>
                <w:b/>
                <w:color w:val="FFFFFF"/>
              </w:rPr>
            </w:pPr>
            <w:r w:rsidRPr="009B5454">
              <w:rPr>
                <w:b/>
                <w:color w:val="FFFFFF"/>
              </w:rPr>
              <w:t>Erikson’s Developmental Stage with Rationale</w:t>
            </w:r>
          </w:p>
          <w:p w:rsidR="00A62C3D" w:rsidRPr="009B5454" w:rsidRDefault="00CF509B" w:rsidP="00391422">
            <w:pPr>
              <w:spacing w:line="360" w:lineRule="auto"/>
              <w:jc w:val="center"/>
              <w:rPr>
                <w:b/>
                <w:color w:val="FFFFFF"/>
              </w:rPr>
            </w:pPr>
            <w:r w:rsidRPr="009B5454">
              <w:rPr>
                <w:b/>
                <w:color w:val="FFFFFF"/>
              </w:rPr>
              <w:t xml:space="preserve">APA </w:t>
            </w:r>
            <w:r w:rsidR="00CB7820" w:rsidRPr="009B5454">
              <w:rPr>
                <w:b/>
                <w:color w:val="FFFFFF"/>
              </w:rPr>
              <w:t>references</w:t>
            </w:r>
          </w:p>
        </w:tc>
        <w:tc>
          <w:tcPr>
            <w:tcW w:w="6480" w:type="dxa"/>
            <w:shd w:val="clear" w:color="auto" w:fill="365F91"/>
          </w:tcPr>
          <w:p w:rsidR="00A62C3D" w:rsidRPr="009B5454" w:rsidRDefault="00A62C3D" w:rsidP="00391422">
            <w:pPr>
              <w:spacing w:line="360" w:lineRule="auto"/>
              <w:jc w:val="center"/>
              <w:rPr>
                <w:b/>
                <w:color w:val="FFFFFF"/>
              </w:rPr>
            </w:pPr>
            <w:r w:rsidRPr="009B5454">
              <w:rPr>
                <w:b/>
                <w:color w:val="FFFFFF"/>
              </w:rPr>
              <w:t xml:space="preserve">Socioeconomic/Cultural/Spiritual Orientation </w:t>
            </w:r>
          </w:p>
          <w:p w:rsidR="00A62C3D" w:rsidRPr="009B5454" w:rsidRDefault="00A62C3D" w:rsidP="00391422">
            <w:pPr>
              <w:spacing w:line="360" w:lineRule="auto"/>
              <w:jc w:val="center"/>
              <w:rPr>
                <w:b/>
                <w:color w:val="FFFFFF"/>
              </w:rPr>
            </w:pPr>
            <w:r w:rsidRPr="009B5454">
              <w:rPr>
                <w:b/>
                <w:color w:val="FFFFFF"/>
              </w:rPr>
              <w:t>&amp; Psychosocial Considerations</w:t>
            </w:r>
            <w:r w:rsidR="00CF509B" w:rsidRPr="009B5454">
              <w:rPr>
                <w:b/>
                <w:color w:val="FFFFFF"/>
              </w:rPr>
              <w:t>/Concerns (3) with APA references</w:t>
            </w:r>
          </w:p>
        </w:tc>
      </w:tr>
      <w:tr w:rsidR="00A62C3D" w:rsidRPr="009B5454" w:rsidTr="00DC096C">
        <w:tc>
          <w:tcPr>
            <w:tcW w:w="6588" w:type="dxa"/>
          </w:tcPr>
          <w:p w:rsidR="00A62C3D" w:rsidRPr="009B5454" w:rsidRDefault="000F47B8" w:rsidP="00391422">
            <w:pPr>
              <w:spacing w:line="360" w:lineRule="auto"/>
            </w:pPr>
            <w:r w:rsidRPr="009B5454">
              <w:t xml:space="preserve">Earl childhood- </w:t>
            </w:r>
          </w:p>
          <w:p w:rsidR="000F47B8" w:rsidRPr="009B5454" w:rsidRDefault="000F47B8" w:rsidP="00391422">
            <w:pPr>
              <w:spacing w:line="360" w:lineRule="auto"/>
            </w:pPr>
            <w:r w:rsidRPr="009B5454">
              <w:t>Patient is 2yrs, has a close relationship with parents, cries when parent leave, cries when doctors approach; learning toilet mannerism, attempting to clothe himself</w:t>
            </w:r>
            <w:r w:rsidR="00676D26">
              <w:t xml:space="preserve"> (McLeod, 2013)</w:t>
            </w:r>
            <w:r w:rsidRPr="009B5454">
              <w:t>.</w:t>
            </w:r>
          </w:p>
        </w:tc>
        <w:tc>
          <w:tcPr>
            <w:tcW w:w="6480" w:type="dxa"/>
          </w:tcPr>
          <w:p w:rsidR="00A62C3D" w:rsidRPr="009B5454" w:rsidRDefault="00FF34C1" w:rsidP="00391422">
            <w:pPr>
              <w:spacing w:line="360" w:lineRule="auto"/>
            </w:pPr>
            <w:r w:rsidRPr="009B5454">
              <w:t>A child, lives with both parents. Not exposed to cigarette smoking; Normal developmental milestones.</w:t>
            </w:r>
            <w:r w:rsidR="00C604BA" w:rsidRPr="009B5454">
              <w:t xml:space="preserve"> </w:t>
            </w:r>
          </w:p>
          <w:p w:rsidR="00C604BA" w:rsidRPr="009B5454" w:rsidRDefault="00C604BA" w:rsidP="00391422">
            <w:pPr>
              <w:spacing w:line="360" w:lineRule="auto"/>
            </w:pPr>
            <w:r w:rsidRPr="009B5454">
              <w:t>Understands English and can express himself in English</w:t>
            </w:r>
          </w:p>
          <w:p w:rsidR="00C604BA" w:rsidRPr="009B5454" w:rsidRDefault="00C604BA" w:rsidP="00391422">
            <w:pPr>
              <w:spacing w:line="360" w:lineRule="auto"/>
            </w:pPr>
            <w:r w:rsidRPr="009B5454">
              <w:t xml:space="preserve">Psychosocially, the patient is depressed by the long hospital stay. He is also anxious with the nil per oral status, now that he cannot eat his favorite pizza. He is also traumatized by surgery and the G tube in situ. He wonders when the tube will be removed. </w:t>
            </w:r>
          </w:p>
        </w:tc>
      </w:tr>
    </w:tbl>
    <w:p w:rsidR="00A62C3D" w:rsidRPr="009B5454" w:rsidRDefault="00A62C3D" w:rsidP="0039142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5"/>
        <w:gridCol w:w="5055"/>
      </w:tblGrid>
      <w:tr w:rsidR="00A62C3D" w:rsidRPr="009B5454" w:rsidTr="00DC096C">
        <w:trPr>
          <w:trHeight w:val="935"/>
        </w:trPr>
        <w:tc>
          <w:tcPr>
            <w:tcW w:w="6588" w:type="dxa"/>
            <w:shd w:val="clear" w:color="auto" w:fill="365F91"/>
          </w:tcPr>
          <w:p w:rsidR="00A62C3D" w:rsidRPr="009B5454" w:rsidRDefault="00A62C3D" w:rsidP="00391422">
            <w:pPr>
              <w:spacing w:line="360" w:lineRule="auto"/>
              <w:jc w:val="center"/>
              <w:rPr>
                <w:b/>
                <w:color w:val="FFFFFF"/>
              </w:rPr>
            </w:pPr>
            <w:r w:rsidRPr="009B5454">
              <w:rPr>
                <w:b/>
                <w:color w:val="FFFFFF"/>
              </w:rPr>
              <w:t>Potential Health Deviations, Predisposing &amp; Related Factors;</w:t>
            </w:r>
            <w:r w:rsidR="00CB7820" w:rsidRPr="009B5454">
              <w:rPr>
                <w:b/>
                <w:color w:val="FFFFFF"/>
              </w:rPr>
              <w:t xml:space="preserve"> (At least two) </w:t>
            </w:r>
            <w:r w:rsidR="00CB7820" w:rsidRPr="009B5454">
              <w:rPr>
                <w:color w:val="FFFFFF"/>
              </w:rPr>
              <w:t xml:space="preserve">Include </w:t>
            </w:r>
            <w:r w:rsidRPr="009B5454">
              <w:rPr>
                <w:b/>
                <w:color w:val="FFFFFF"/>
              </w:rPr>
              <w:t>Interventions to assess or prevent potential health deviations</w:t>
            </w:r>
          </w:p>
          <w:p w:rsidR="00A62C3D" w:rsidRPr="009B5454" w:rsidRDefault="00CB7820" w:rsidP="00391422">
            <w:pPr>
              <w:spacing w:line="360" w:lineRule="auto"/>
              <w:jc w:val="center"/>
              <w:rPr>
                <w:b/>
                <w:color w:val="FFFFFF"/>
              </w:rPr>
            </w:pPr>
            <w:r w:rsidRPr="009B5454">
              <w:rPr>
                <w:b/>
                <w:color w:val="FFFFFF"/>
              </w:rPr>
              <w:t xml:space="preserve">Include three independent nursing interventions </w:t>
            </w:r>
            <w:r w:rsidR="00A62C3D" w:rsidRPr="009B5454">
              <w:rPr>
                <w:b/>
                <w:color w:val="FFFFFF"/>
              </w:rPr>
              <w:t xml:space="preserve"> </w:t>
            </w:r>
          </w:p>
          <w:p w:rsidR="00CB7820" w:rsidRPr="009B5454" w:rsidRDefault="00CB7820" w:rsidP="00391422">
            <w:pPr>
              <w:spacing w:line="360" w:lineRule="auto"/>
              <w:jc w:val="center"/>
              <w:rPr>
                <w:b/>
                <w:color w:val="FFFFFF"/>
              </w:rPr>
            </w:pPr>
            <w:r w:rsidRPr="009B5454">
              <w:rPr>
                <w:b/>
                <w:color w:val="FFFFFF"/>
              </w:rPr>
              <w:t>(“At Risk for…” nursing dx)</w:t>
            </w:r>
          </w:p>
        </w:tc>
        <w:tc>
          <w:tcPr>
            <w:tcW w:w="6480" w:type="dxa"/>
            <w:shd w:val="clear" w:color="auto" w:fill="365F91"/>
          </w:tcPr>
          <w:p w:rsidR="00A62C3D" w:rsidRPr="009B5454" w:rsidRDefault="00A62C3D" w:rsidP="00391422">
            <w:pPr>
              <w:spacing w:line="360" w:lineRule="auto"/>
              <w:jc w:val="center"/>
              <w:rPr>
                <w:b/>
                <w:color w:val="FFFFFF"/>
              </w:rPr>
            </w:pPr>
            <w:r w:rsidRPr="009B5454">
              <w:rPr>
                <w:b/>
                <w:color w:val="FFFFFF"/>
              </w:rPr>
              <w:t>Interprofessional Consults,  Discharge Referrals, &amp; Current Orders (include diet, test, and treatments) with Rationale</w:t>
            </w:r>
          </w:p>
          <w:p w:rsidR="00A62C3D" w:rsidRPr="009B5454" w:rsidRDefault="00CF509B" w:rsidP="00391422">
            <w:pPr>
              <w:spacing w:line="360" w:lineRule="auto"/>
              <w:jc w:val="center"/>
              <w:rPr>
                <w:b/>
                <w:color w:val="FFFFFF"/>
              </w:rPr>
            </w:pPr>
            <w:r w:rsidRPr="009B5454">
              <w:rPr>
                <w:b/>
                <w:color w:val="FFFFFF"/>
              </w:rPr>
              <w:t>with APA references</w:t>
            </w:r>
            <w:r w:rsidR="00A62C3D" w:rsidRPr="009B5454">
              <w:rPr>
                <w:b/>
                <w:color w:val="FFFFFF"/>
              </w:rPr>
              <w:t xml:space="preserve"> </w:t>
            </w:r>
          </w:p>
        </w:tc>
      </w:tr>
      <w:tr w:rsidR="00A62C3D" w:rsidRPr="009B5454" w:rsidTr="00DC096C">
        <w:tc>
          <w:tcPr>
            <w:tcW w:w="6588" w:type="dxa"/>
          </w:tcPr>
          <w:p w:rsidR="00A62C3D" w:rsidRPr="009B5454" w:rsidRDefault="00D34BF0" w:rsidP="00391422">
            <w:pPr>
              <w:spacing w:line="360" w:lineRule="auto"/>
            </w:pPr>
            <w:r w:rsidRPr="00CE010A">
              <w:rPr>
                <w:b/>
              </w:rPr>
              <w:lastRenderedPageBreak/>
              <w:t>Malnutrition</w:t>
            </w:r>
            <w:r w:rsidR="002A4E29" w:rsidRPr="009B5454">
              <w:t xml:space="preserve">: The child is at risk for developing malnutrition. The patient is dependent on total parenteral </w:t>
            </w:r>
            <w:r w:rsidRPr="009B5454">
              <w:t>nutrition</w:t>
            </w:r>
            <w:r w:rsidR="002A4E29" w:rsidRPr="009B5454">
              <w:t>. If not well administered, the patient is at risk of receiving less feeds thus drifting towards malnutrition</w:t>
            </w:r>
            <w:r w:rsidRPr="009B5454">
              <w:t>. Nutritionist should play an active role in managing this patient.</w:t>
            </w:r>
          </w:p>
          <w:p w:rsidR="002A4E29" w:rsidRPr="009B5454" w:rsidRDefault="002A4E29" w:rsidP="00391422">
            <w:pPr>
              <w:spacing w:line="360" w:lineRule="auto"/>
            </w:pPr>
            <w:r w:rsidRPr="00CE010A">
              <w:rPr>
                <w:b/>
              </w:rPr>
              <w:t>Sepsis:</w:t>
            </w:r>
            <w:r w:rsidRPr="009B5454">
              <w:t xml:space="preserve"> The patient has a surgical site infection as evidenced by beneath the skin pus accumulation and erythematous margins. If not well managed</w:t>
            </w:r>
            <w:r w:rsidR="00D34BF0" w:rsidRPr="009B5454">
              <w:t>, the infection can easily sprea</w:t>
            </w:r>
            <w:r w:rsidRPr="009B5454">
              <w:t>d and cause sepsis or even septic shock. Proper antibiotic administration is necessary.</w:t>
            </w:r>
          </w:p>
        </w:tc>
        <w:tc>
          <w:tcPr>
            <w:tcW w:w="6480" w:type="dxa"/>
          </w:tcPr>
          <w:p w:rsidR="00A62C3D" w:rsidRPr="009B5454" w:rsidRDefault="00D64BED" w:rsidP="00391422">
            <w:pPr>
              <w:spacing w:line="360" w:lineRule="auto"/>
            </w:pPr>
            <w:r w:rsidRPr="004467C1">
              <w:rPr>
                <w:b/>
              </w:rPr>
              <w:t>Nutritionist consult</w:t>
            </w:r>
            <w:r w:rsidRPr="009B5454">
              <w:t>: Several indicators point toward a child who has deranged nutritional status. Such indicators include low total protein, low albumin levels and low hemoglobin level. Besides, the child is nil per oral. In addition, to improve on wound healing, proper nut</w:t>
            </w:r>
            <w:r w:rsidR="008A7D90" w:rsidRPr="009B5454">
              <w:t>r</w:t>
            </w:r>
            <w:r w:rsidRPr="009B5454">
              <w:t>ition rich in pro</w:t>
            </w:r>
            <w:r w:rsidR="008A7D90" w:rsidRPr="009B5454">
              <w:t>t</w:t>
            </w:r>
            <w:r w:rsidRPr="009B5454">
              <w:t>ein will be necessary.</w:t>
            </w:r>
          </w:p>
          <w:p w:rsidR="007263A1" w:rsidRPr="009B5454" w:rsidRDefault="007263A1" w:rsidP="00391422">
            <w:pPr>
              <w:spacing w:line="360" w:lineRule="auto"/>
            </w:pPr>
            <w:r w:rsidRPr="004467C1">
              <w:rPr>
                <w:b/>
              </w:rPr>
              <w:t>Psychotherapy consult</w:t>
            </w:r>
            <w:r w:rsidRPr="009B5454">
              <w:t>: The patient has had a prolonged hospital stay, more than 26 days. The long hospital stay is depressing to both the patient and the relatives. Besides, the patient is dependent on a G tube. These factors can make either the parents or the patient develop low self-esteem or get into depression. Psychotherapy services are much needed.</w:t>
            </w:r>
          </w:p>
          <w:p w:rsidR="003D2613" w:rsidRPr="009B5454" w:rsidRDefault="003D2613" w:rsidP="00391422">
            <w:pPr>
              <w:spacing w:line="360" w:lineRule="auto"/>
            </w:pPr>
            <w:r w:rsidRPr="004467C1">
              <w:rPr>
                <w:b/>
              </w:rPr>
              <w:t>Discharge</w:t>
            </w:r>
            <w:r w:rsidRPr="004467C1">
              <w:rPr>
                <w:b/>
                <w:u w:val="single"/>
              </w:rPr>
              <w:t xml:space="preserve"> </w:t>
            </w:r>
            <w:r w:rsidRPr="004467C1">
              <w:rPr>
                <w:b/>
              </w:rPr>
              <w:t>referrals</w:t>
            </w:r>
            <w:r w:rsidRPr="009B5454">
              <w:rPr>
                <w:b/>
                <w:u w:val="single"/>
              </w:rPr>
              <w:t>:</w:t>
            </w:r>
            <w:r w:rsidRPr="009B5454">
              <w:t xml:space="preserve">  The patient will be discharged when he is afebrile for at least 24 hours. He will be going home with his parents with teaching about wound care, medication administration, and proper nutrition needed for wound healing and optimal health. He has an appointment with MD one week after discharge at 8am at the General Pediatric clinic for a follow up.</w:t>
            </w:r>
          </w:p>
          <w:p w:rsidR="003D2613" w:rsidRPr="009B5454" w:rsidRDefault="003D2613" w:rsidP="00391422">
            <w:pPr>
              <w:spacing w:line="360" w:lineRule="auto"/>
            </w:pPr>
          </w:p>
        </w:tc>
      </w:tr>
    </w:tbl>
    <w:p w:rsidR="00A62C3D" w:rsidRPr="009B5454" w:rsidRDefault="00A62C3D" w:rsidP="00391422">
      <w:pPr>
        <w:spacing w:line="360" w:lineRule="auto"/>
      </w:pPr>
    </w:p>
    <w:p w:rsidR="00A62C3D" w:rsidRPr="009B5454" w:rsidRDefault="00A62C3D" w:rsidP="00391422">
      <w:pPr>
        <w:spacing w:line="360" w:lineRule="auto"/>
      </w:pPr>
    </w:p>
    <w:p w:rsidR="00A62C3D" w:rsidRPr="009B5454" w:rsidRDefault="00A62C3D" w:rsidP="00391422">
      <w:pPr>
        <w:spacing w:line="360" w:lineRule="auto"/>
      </w:pPr>
    </w:p>
    <w:p w:rsidR="00A62C3D" w:rsidRPr="009B5454" w:rsidRDefault="00A62C3D" w:rsidP="00391422">
      <w:pPr>
        <w:spacing w:line="360" w:lineRule="auto"/>
      </w:pPr>
    </w:p>
    <w:p w:rsidR="00A62C3D" w:rsidRPr="009B5454" w:rsidRDefault="00A62C3D" w:rsidP="00391422">
      <w:pPr>
        <w:spacing w:line="360" w:lineRule="auto"/>
      </w:pPr>
    </w:p>
    <w:p w:rsidR="00A62C3D" w:rsidRPr="009B5454" w:rsidRDefault="00A62C3D" w:rsidP="00391422">
      <w:pPr>
        <w:spacing w:line="360" w:lineRule="auto"/>
      </w:pPr>
    </w:p>
    <w:p w:rsidR="00A62C3D" w:rsidRPr="009B5454" w:rsidRDefault="00CB7820" w:rsidP="00391422">
      <w:pPr>
        <w:spacing w:line="360" w:lineRule="auto"/>
      </w:pPr>
      <w:r w:rsidRPr="009B5454">
        <w:rPr>
          <w:noProof/>
        </w:rPr>
        <mc:AlternateContent>
          <mc:Choice Requires="wps">
            <w:drawing>
              <wp:anchor distT="0" distB="0" distL="114300" distR="114300" simplePos="0" relativeHeight="251662336" behindDoc="0" locked="0" layoutInCell="1" allowOverlap="1" wp14:anchorId="616B8326" wp14:editId="2FE02C51">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rsidR="00CF509B" w:rsidRPr="00030BE1" w:rsidRDefault="00CF509B" w:rsidP="00A62C3D">
                            <w:pPr>
                              <w:jc w:val="center"/>
                              <w:rPr>
                                <w:rFonts w:ascii="Calibri" w:hAnsi="Calibri"/>
                                <w:b/>
                                <w:sz w:val="22"/>
                                <w:szCs w:val="22"/>
                              </w:rPr>
                            </w:pPr>
                            <w:r w:rsidRPr="00030BE1">
                              <w:rPr>
                                <w:rFonts w:ascii="Calibri" w:hAnsi="Calibri"/>
                                <w:b/>
                                <w:sz w:val="22"/>
                                <w:szCs w:val="22"/>
                              </w:rPr>
                              <w:t>Signs and</w:t>
                            </w:r>
                          </w:p>
                          <w:p w:rsidR="00CF509B" w:rsidRPr="00030BE1" w:rsidRDefault="00CF509B" w:rsidP="00A62C3D">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6B8326" id="Oval 6" o:spid="_x0000_s1026" style="position:absolute;margin-left:522pt;margin-top:-40.8pt;width:108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ohRHgIAADkEAAAOAAAAZHJzL2Uyb0RvYy54bWysU8Fu2zAMvQ/YPwi6L7bTJE2NOEWRLsOA&#10;ri3Q7QMUWY6FyaJGKXG6rx8lp2m67TRMB4EUqSe+R3FxfegM2yv0GmzFi1HOmbISam23Ff/2df1h&#10;zpkPwtbCgFUVf1aeXy/fv1v0rlRjaMHUChmBWF/2ruJtCK7MMi9b1Qk/AqcsBRvATgRycZvVKHpC&#10;70w2zvNZ1gPWDkEq7+n0dgjyZcJvGiXDQ9N4FZipONUW0o5p38Q9Wy5EuUXhWi2PZYh/qKIT2tKj&#10;J6hbEQTbof4DqtMSwUMTRhK6DJpGS5U4EJsi/43NUyucSlxIHO9OMvn/Byvv94/IdE29u+DMio56&#10;9LAXhs2iNL3zJWU8uUeM5Ly7A/ndMwurVtitukGEvlWipoKKmJ+9uRAdT1fZpv8CNQGLXYCk0qHB&#10;LgISf3ZIzXg+NUMdApN0WFxcFrOceiYpNptP52THJ0T5ctuhD58UdCwaFVfGaOejXqIU+zsfhuyX&#10;rEQAjK7X2pjk4HazMsiIbcXXaR0f8OdpxrK+4lfT8TQhv4n5c4g8rb9BIOxsTdWIMor18WgHoc1g&#10;Eydjj+pFwQbhw2FzoEtRxQ3Uz6QjwvB/ad7IaAF/ctbT3624/7ETqDgzny314qqYTOJnT85kejkm&#10;B88jm/OIsJKgKh44G8xVGAZk51BvW3qpSMwt3FD/Gp10fa3qWDf9z9Sc4yzFATj3U9brxC9/AQAA&#10;//8DAFBLAwQUAAYACAAAACEAwK66iuAAAAAMAQAADwAAAGRycy9kb3ducmV2LnhtbEyPzU7DMBCE&#10;70i8g7VI3Fo7P7WqEKeqqJDgwIEAdzfeJlFjO4rdNLw92xMcZ3Y0+025W+zAZpxC752CZC2AoWu8&#10;6V2r4OvzZbUFFqJ2Rg/eoYIfDLCr7u9KXRh/dR8417FlVOJCoRV0MY4F56Hp0Oqw9iM6up38ZHUk&#10;ObXcTPpK5XbgqRCSW907+tDpEZ87bM71xSo4tPtazjyLm+x0eI2b8/f7W5Yo9fiw7J+ARVziXxhu&#10;+IQOFTEd/cWZwAbSIs9pTFSw2iYS2C2SSkHWUUEqc+BVyf+PqH4BAAD//wMAUEsBAi0AFAAGAAgA&#10;AAAhALaDOJL+AAAA4QEAABMAAAAAAAAAAAAAAAAAAAAAAFtDb250ZW50X1R5cGVzXS54bWxQSwEC&#10;LQAUAAYACAAAACEAOP0h/9YAAACUAQAACwAAAAAAAAAAAAAAAAAvAQAAX3JlbHMvLnJlbHNQSwEC&#10;LQAUAAYACAAAACEAbzKIUR4CAAA5BAAADgAAAAAAAAAAAAAAAAAuAgAAZHJzL2Uyb0RvYy54bWxQ&#10;SwECLQAUAAYACAAAACEAwK66iuAAAAAMAQAADwAAAAAAAAAAAAAAAAB4BAAAZHJzL2Rvd25yZXYu&#10;eG1sUEsFBgAAAAAEAAQA8wAAAIUFAAAAAA==&#10;">
                <v:textbox>
                  <w:txbxContent>
                    <w:p w:rsidR="00CF509B" w:rsidRPr="00030BE1" w:rsidRDefault="00CF509B" w:rsidP="00A62C3D">
                      <w:pPr>
                        <w:jc w:val="center"/>
                        <w:rPr>
                          <w:rFonts w:ascii="Calibri" w:hAnsi="Calibri"/>
                          <w:b/>
                          <w:sz w:val="22"/>
                          <w:szCs w:val="22"/>
                        </w:rPr>
                      </w:pPr>
                      <w:r w:rsidRPr="00030BE1">
                        <w:rPr>
                          <w:rFonts w:ascii="Calibri" w:hAnsi="Calibri"/>
                          <w:b/>
                          <w:sz w:val="22"/>
                          <w:szCs w:val="22"/>
                        </w:rPr>
                        <w:t>Signs and</w:t>
                      </w:r>
                    </w:p>
                    <w:p w:rsidR="00CF509B" w:rsidRPr="00030BE1" w:rsidRDefault="00CF509B" w:rsidP="00A62C3D">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9B5454">
        <w:rPr>
          <w:noProof/>
        </w:rPr>
        <mc:AlternateContent>
          <mc:Choice Requires="wps">
            <w:drawing>
              <wp:anchor distT="0" distB="0" distL="114300" distR="114300" simplePos="0" relativeHeight="251664384" behindDoc="0" locked="0" layoutInCell="1" allowOverlap="1" wp14:anchorId="616B8327" wp14:editId="62916787">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rsidR="00CF509B" w:rsidRPr="00F7089F" w:rsidRDefault="00CF509B" w:rsidP="00A62C3D">
                            <w:pPr>
                              <w:rPr>
                                <w:b/>
                              </w:rPr>
                            </w:pPr>
                          </w:p>
                          <w:p w:rsidR="00CF509B" w:rsidRPr="00FA4969" w:rsidRDefault="00CF509B"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B832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8pt;width:135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eOPwIAAH4EAAAOAAAAZHJzL2Uyb0RvYy54bWysVF9v0zAQf0fiO1h+p2lK23VR02nqKEIa&#10;MGnwAVzbaQy2z9hu0/LpOTtZ1wFPCD9Yd7m73/35+bK8ORpNDtIHBbam5WhMibQchLK7mn79snmz&#10;oCREZgXTYGVNTzLQm9XrV8vOVXICLWghPUEQG6rO1bSN0VVFEXgrDQsjcNKisQFvWETV7wrhWYfo&#10;RheT8XhedOCF88BlCPj1rjfSVcZvGsnj56YJMhJdU6wt5tvne5vuYrVk1c4z1yo+lMH+oQrDlMWk&#10;Z6g7FhnZe/UHlFHcQ4AmjjiYAppGcZl7wG7K8W/dPLbMydwLDie485jC/4Plnw4PniiB3E0oscwg&#10;R7f7CDk1WaT5dC5U6PboHnzqMLh74N8DsbBumd3JW++hayUTWFWZ/IsXAUkJGEq23UcQiM4QPY/q&#10;2HiTAHEI5JgZOZ0ZkcdIOH4sr8rpbIzEcbTNF7MFyikFq56inQ/xvQRDklBTfDcHDz0X7HAfYiZF&#10;DJ0x8Y2Sxmik+MA0mcym87cD3uCMyE+IuVnQSmyU1lnxu+1ae4KhNd3kMwSHSzdtSVfT69lkltt8&#10;YQuXEON8/gZhVMSt0MrUFDvGk5xYlab8zoosR6Z0L2PJ2g5jT5PuGYvH7bHnNcUmFrYgTsiDh34J&#10;cGlRaMH/pKTDBahp+LFnXlKiP1jk8rqcTtPGZGU6u5qg4i8t20sLsxyhahop6cV17Lds77zatZip&#10;zNOwkF5Xo2Ji8bmqQcFHnskdFjJt0aWevZ5/G6tfAAAA//8DAFBLAwQUAAYACAAAACEASSRM6OEA&#10;AAALAQAADwAAAGRycy9kb3ducmV2LnhtbEyPQUvEMBCF74L/IYzgRXaT7S611qaLCAUVFrQrnmeb&#10;sS02SWnSbvXXm570+OY93nwv28+6YxMNrrVGwmYtgJGprGpNLeH9WKwSYM6jUdhZQxK+ycE+v7zI&#10;MFX2bN5oKn3NQolxKUpovO9Tzl3VkEa3tj2Z4H3aQaMPcqi5GvAcynXHIyFirrE14UODPT02VH2V&#10;o5aAxfZQTkV7fIrE68fOvYx3P883Ul5fzQ/3wDzN/i8MC35AhzwwnexolGOdhNttErZ4CatkEwNb&#10;EkIsp5OEKN4BzzP+f0P+CwAA//8DAFBLAQItABQABgAIAAAAIQC2gziS/gAAAOEBAAATAAAAAAAA&#10;AAAAAAAAAAAAAABbQ29udGVudF9UeXBlc10ueG1sUEsBAi0AFAAGAAgAAAAhADj9If/WAAAAlAEA&#10;AAsAAAAAAAAAAAAAAAAALwEAAF9yZWxzLy5yZWxzUEsBAi0AFAAGAAgAAAAhAMxfd44/AgAAfgQA&#10;AA4AAAAAAAAAAAAAAAAALgIAAGRycy9lMm9Eb2MueG1sUEsBAi0AFAAGAAgAAAAhAEkkTOjhAAAA&#10;CwEAAA8AAAAAAAAAAAAAAAAAmQQAAGRycy9kb3ducmV2LnhtbFBLBQYAAAAABAAEAPMAAACnBQAA&#10;AAA=&#10;" adj="19400">
                <v:textbox>
                  <w:txbxContent>
                    <w:p w:rsidR="00CF509B" w:rsidRPr="00F7089F" w:rsidRDefault="00CF509B" w:rsidP="00A62C3D">
                      <w:pPr>
                        <w:rPr>
                          <w:b/>
                        </w:rPr>
                      </w:pPr>
                    </w:p>
                    <w:p w:rsidR="00CF509B" w:rsidRPr="00FA4969" w:rsidRDefault="00CF509B"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9B5454">
        <w:rPr>
          <w:noProof/>
        </w:rPr>
        <mc:AlternateContent>
          <mc:Choice Requires="wps">
            <w:drawing>
              <wp:anchor distT="0" distB="0" distL="114300" distR="114300" simplePos="0" relativeHeight="251663360" behindDoc="0" locked="0" layoutInCell="1" allowOverlap="1" wp14:anchorId="616B8328" wp14:editId="362B3C6F">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rsidR="00CF509B" w:rsidRPr="00F7089F" w:rsidRDefault="00CF509B" w:rsidP="00A62C3D">
                            <w:pPr>
                              <w:rPr>
                                <w:b/>
                              </w:rPr>
                            </w:pPr>
                          </w:p>
                          <w:p w:rsidR="00CF509B" w:rsidRPr="00FA4969" w:rsidRDefault="00CF509B"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B8328" id="AutoShape 7" o:spid="_x0000_s1028" type="#_x0000_t55" style="position:absolute;margin-left:117pt;margin-top:-40.8pt;width:117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QAIAAH4EAAAOAAAAZHJzL2Uyb0RvYy54bWysVNtu2zAMfR+wfxD0vtgOkjYx6hRFuw4D&#10;urVAtw+QJTnWptsoJU729aNkt023PQ3Tg0Ca1BEPj+iLy4PRZC8hKGcbWs1KSqTlTii7bejXL7fv&#10;VpSEyKxg2lnZ0KMM9HLz9s3F4Gs5d73TQgJBEBvqwTe0j9HXRRF4Lw0LM+elxWDnwLCILmwLAWxA&#10;dKOLeVmeFYMD4cFxGQJ+vRmDdJPxu07yeN91QUaiG4q1xbxD3tu0F5sLVm+B+V7xqQz2D1UYpixe&#10;+gx1wyIjO1B/QBnFwQXXxRl3pnBdp7jMHJBNVf7G5rFnXmYu2Jzgn9sU/h8s/7x/AKIEaldRYplB&#10;ja520eWryXnqz+BDjWmP/gESw+DvHP8eiHXXPbNbeQXghl4ygVVVKb94dSA5AY+SdvjkBKIzRM+t&#10;OnRgEiA2gRyyIsdnReQhEo4fq8VquS5ROI6xs9VyhXa6gtVPpz2E+EE6Q5LRUHw3e3CjFmx/F2IW&#10;RUzMmPhGSWc0SrxnmiyqeZkpIt6UjNYTYibrtBK3SuvswLa91kDwaENv85qKCadp2pKhoevlfJlp&#10;voqFU4gyr79BGBVxKrQyDUXGuFISq1OX31uR7ciUHm0sWdup7anTo2Lx0B6yrvN0NqnQOnFEHcCN&#10;Q4BDi0bv4CclAw5AQ8OPHQNJif5oUct1tVikicnOYnk+RwdOI+1phFmOUA2NlIzmdRynbOdBbXu8&#10;qcrdsC69rk7FpOJLVZODjzyLOw1kmqJTP2e9/DY2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P5H+vkACAAB+BAAA&#10;DgAAAAAAAAAAAAAAAAAuAgAAZHJzL2Uyb0RvYy54bWxQSwECLQAUAAYACAAAACEABetjgd8AAAAK&#10;AQAADwAAAAAAAAAAAAAAAACaBAAAZHJzL2Rvd25yZXYueG1sUEsFBgAAAAAEAAQA8wAAAKYFAAAA&#10;AA==&#10;" adj="17492">
                <v:textbox>
                  <w:txbxContent>
                    <w:p w:rsidR="00CF509B" w:rsidRPr="00F7089F" w:rsidRDefault="00CF509B" w:rsidP="00A62C3D">
                      <w:pPr>
                        <w:rPr>
                          <w:b/>
                        </w:rPr>
                      </w:pPr>
                    </w:p>
                    <w:p w:rsidR="00CF509B" w:rsidRPr="00FA4969" w:rsidRDefault="00CF509B"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9B5454">
        <w:rPr>
          <w:noProof/>
        </w:rPr>
        <mc:AlternateContent>
          <mc:Choice Requires="wps">
            <w:drawing>
              <wp:anchor distT="0" distB="0" distL="114300" distR="114300" simplePos="0" relativeHeight="251661312" behindDoc="0" locked="0" layoutInCell="1" allowOverlap="1" wp14:anchorId="616B8329" wp14:editId="13A1E378">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rsidR="00CF509B" w:rsidRPr="00C56491" w:rsidRDefault="00CF509B" w:rsidP="00A62C3D">
                            <w:pPr>
                              <w:jc w:val="center"/>
                              <w:rPr>
                                <w:rFonts w:ascii="Calibri" w:hAnsi="Calibri"/>
                                <w:b/>
                                <w:sz w:val="22"/>
                                <w:szCs w:val="22"/>
                              </w:rPr>
                            </w:pPr>
                            <w:r w:rsidRPr="00C56491">
                              <w:rPr>
                                <w:rFonts w:ascii="Calibri" w:hAnsi="Calibri"/>
                                <w:b/>
                                <w:sz w:val="22"/>
                                <w:szCs w:val="22"/>
                              </w:rPr>
                              <w:t>Contributing</w:t>
                            </w:r>
                          </w:p>
                          <w:p w:rsidR="00CF509B" w:rsidRPr="00C56491" w:rsidRDefault="00CF509B" w:rsidP="00A62C3D">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6B8329" id="Oval 5" o:spid="_x0000_s1029" style="position:absolute;margin-left:243pt;margin-top:-40.8pt;width:117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b6IAIAAEAEAAAOAAAAZHJzL2Uyb0RvYy54bWysU8Fu2zAMvQ/YPwi6L06yuEuMOEWRLsOA&#10;ri3Q7QMUWY6FyaJGKXGyrx8lu2m67TRMB4EUqSe+R3F5fWwNOyj0GmzJJ6MxZ8pKqLTdlfzb1827&#10;OWc+CFsJA1aV/KQ8v169fbPsXKGm0ICpFDICsb7oXMmbEFyRZV42qhV+BE5ZCtaArQjk4i6rUHSE&#10;3ppsOh5fZR1g5RCk8p5Ob/sgXyX8ulYyPNS1V4GZklNtIe2Y9m3cs9VSFDsUrtFyKEP8QxWt0JYe&#10;PUPdiiDYHvUfUK2WCB7qMJLQZlDXWqrEgdhMxr+xeWqEU4kLiePdWSb//2Dl/eERma6odySPFS31&#10;6OEgDMujNJ3zBWU8uUeM5Ly7A/ndMwvrRtidukGErlGiooImMT97dSE6nq6ybfcFKgIW+wBJpWON&#10;bQQk/uyYmnE6N0MdA5N0OJnN88WYipIUu5rnc7LjE6J4vu3Qh08KWhaNkitjtPNRL1GIw50PffZz&#10;ViIARlcbbUxycLddG2TEtuSbtIYH/GWasawr+SKf5gn5VcxfQozT+hsEwt5WVI0oolgfBzsIbXqb&#10;OBk7qBcF64UPx+0xdeZ9xIxibqE6kZwI/TemsSOjAfzJWUdfuOT+x16g4sx8ttSSxWQ2i38+ObP8&#10;w5QcvIxsLyPCSoIqeeCsN9ehn5O9Q71r6KVJEsDCDbWx1knel6qG8umbph4NIxXn4NJPWS+Dv/oF&#10;AAD//wMAUEsDBBQABgAIAAAAIQDX8uhi3wAAAAoBAAAPAAAAZHJzL2Rvd25yZXYueG1sTI9BT4NA&#10;FITvJv6HzTPx1i6UlhLk0TQ2JnrwINr7ln0FUnaXsFuK/97nSY+Tmcx8U+xm04uJRt85ixAvIxBk&#10;a6c72yB8fb4sMhA+KKtV7ywhfJOHXXl/V6hcu5v9oKkKjeAS63OF0IYw5FL6uiWj/NINZNk7u9Go&#10;wHJspB7VjctNL1dRlEqjOssLrRrouaX6Ul0NwqHZV+kkk7BJzofXsLkc39+SGPHxYd4/gQg0h78w&#10;/OIzOpTMdHJXq73oEdZZyl8CwiKLUxCc2PIgiBPCKl2DLAv5/0L5AwAA//8DAFBLAQItABQABgAI&#10;AAAAIQC2gziS/gAAAOEBAAATAAAAAAAAAAAAAAAAAAAAAABbQ29udGVudF9UeXBlc10ueG1sUEsB&#10;Ai0AFAAGAAgAAAAhADj9If/WAAAAlAEAAAsAAAAAAAAAAAAAAAAALwEAAF9yZWxzLy5yZWxzUEsB&#10;Ai0AFAAGAAgAAAAhAJhChvogAgAAQAQAAA4AAAAAAAAAAAAAAAAALgIAAGRycy9lMm9Eb2MueG1s&#10;UEsBAi0AFAAGAAgAAAAhANfy6GLfAAAACgEAAA8AAAAAAAAAAAAAAAAAegQAAGRycy9kb3ducmV2&#10;LnhtbFBLBQYAAAAABAAEAPMAAACGBQAAAAA=&#10;">
                <v:textbox>
                  <w:txbxContent>
                    <w:p w:rsidR="00CF509B" w:rsidRPr="00C56491" w:rsidRDefault="00CF509B" w:rsidP="00A62C3D">
                      <w:pPr>
                        <w:jc w:val="center"/>
                        <w:rPr>
                          <w:rFonts w:ascii="Calibri" w:hAnsi="Calibri"/>
                          <w:b/>
                          <w:sz w:val="22"/>
                          <w:szCs w:val="22"/>
                        </w:rPr>
                      </w:pPr>
                      <w:r w:rsidRPr="00C56491">
                        <w:rPr>
                          <w:rFonts w:ascii="Calibri" w:hAnsi="Calibri"/>
                          <w:b/>
                          <w:sz w:val="22"/>
                          <w:szCs w:val="22"/>
                        </w:rPr>
                        <w:t>Contributing</w:t>
                      </w:r>
                    </w:p>
                    <w:p w:rsidR="00CF509B" w:rsidRPr="00C56491" w:rsidRDefault="00CF509B" w:rsidP="00A62C3D">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9B5454">
        <w:rPr>
          <w:noProof/>
        </w:rPr>
        <mc:AlternateContent>
          <mc:Choice Requires="wps">
            <w:drawing>
              <wp:anchor distT="0" distB="0" distL="114300" distR="114300" simplePos="0" relativeHeight="251660288" behindDoc="0" locked="0" layoutInCell="1" allowOverlap="1" wp14:anchorId="616B832A" wp14:editId="455B44AB">
                <wp:simplePos x="0" y="0"/>
                <wp:positionH relativeFrom="column">
                  <wp:posOffset>114300</wp:posOffset>
                </wp:positionH>
                <wp:positionV relativeFrom="paragraph">
                  <wp:posOffset>-518160</wp:posOffset>
                </wp:positionV>
                <wp:extent cx="1371600" cy="571500"/>
                <wp:effectExtent l="0" t="0" r="19050" b="1905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rsidR="00CF509B" w:rsidRPr="009B4121" w:rsidRDefault="00CF509B" w:rsidP="00A62C3D">
                            <w:pPr>
                              <w:jc w:val="center"/>
                              <w:rPr>
                                <w:rFonts w:ascii="Calibri" w:hAnsi="Calibri"/>
                                <w:b/>
                                <w:sz w:val="22"/>
                              </w:rPr>
                            </w:pPr>
                            <w:r w:rsidRPr="009B4121">
                              <w:rPr>
                                <w:rFonts w:ascii="Calibri" w:hAnsi="Calibri"/>
                                <w:b/>
                                <w:sz w:val="22"/>
                              </w:rPr>
                              <w:t>Diagnostic</w:t>
                            </w:r>
                          </w:p>
                          <w:p w:rsidR="00CF509B" w:rsidRPr="009B4121" w:rsidRDefault="00CF509B" w:rsidP="00A62C3D">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6B832A" id="Oval 4" o:spid="_x0000_s1030" style="position:absolute;margin-left:9pt;margin-top:-40.8pt;width:108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ZEhHwIAAD8EAAAOAAAAZHJzL2Uyb0RvYy54bWysU1Fv0zAQfkfiP1h+p0lKu7Ko6TR1FCEN&#10;NmnwA1zHaSwcnzm7Tcqv5+x0pQOeEH6w7nznz3ff51veDJ1hB4Veg614Mck5U1ZCre2u4l+/bN68&#10;48wHYWthwKqKH5XnN6vXr5a9K9UUWjC1QkYg1pe9q3gbgiuzzMtWdcJPwClLwQawE4Fc3GU1ip7Q&#10;O5NN8/wq6wFrhyCV93R6Nwb5KuE3jZLhoWm8CsxUnGoLace0b+OerZai3KFwrZanMsQ/VNEJbenR&#10;M9SdCILtUf8B1WmJ4KEJEwldBk2jpUo9UDdF/ls3T61wKvVC5Hh3psn/P1j5+fCITNcVv+bMio4k&#10;ejgIw2aRmd75khKe3CPG3ry7B/nNMwvrVtidukWEvlWipnqKmJ+9uBAdT1fZtv8ENQGLfYBE0tBg&#10;FwGpfTYkLY5nLdQQmKTD4u2iuMpJMkmx+aKYkx2fEOXzbYc+fFDQsWhUXBmjnY90iVIc7n0Ys5+z&#10;UgNgdL3RxiQHd9u1QUbdVnyT1ukBf5lmLOuJnPl0npBfxPwlRJ7W3yAQ9ramakQZyXp/soPQZrSp&#10;J2NP7EXCRuLDsB2SMGcptlAfiU6E8RfT1JHRAv7grKcfXHH/fS9QcWY+WpLkupjN4pdPzmy+mJKD&#10;l5HtZURYSVAVD5yN5jqMY7J3qHctvVQkAizckoyNTvRGiceqTuXTL00anSYqjsGln7J+zf3qJwA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HqhkSEfAgAAPwQAAA4AAAAAAAAAAAAAAAAALgIAAGRycy9lMm9Eb2MueG1sUEsB&#10;Ai0AFAAGAAgAAAAhAHiMOTfdAAAACAEAAA8AAAAAAAAAAAAAAAAAeQQAAGRycy9kb3ducmV2Lnht&#10;bFBLBQYAAAAABAAEAPMAAACDBQAAAAA=&#10;">
                <v:textbox>
                  <w:txbxContent>
                    <w:p w:rsidR="00CF509B" w:rsidRPr="009B4121" w:rsidRDefault="00CF509B" w:rsidP="00A62C3D">
                      <w:pPr>
                        <w:jc w:val="center"/>
                        <w:rPr>
                          <w:rFonts w:ascii="Calibri" w:hAnsi="Calibri"/>
                          <w:b/>
                          <w:sz w:val="22"/>
                        </w:rPr>
                      </w:pPr>
                      <w:r w:rsidRPr="009B4121">
                        <w:rPr>
                          <w:rFonts w:ascii="Calibri" w:hAnsi="Calibri"/>
                          <w:b/>
                          <w:sz w:val="22"/>
                        </w:rPr>
                        <w:t>Diagnostic</w:t>
                      </w:r>
                    </w:p>
                    <w:p w:rsidR="00CF509B" w:rsidRPr="009B4121" w:rsidRDefault="00CF509B" w:rsidP="00A62C3D">
                      <w:pPr>
                        <w:jc w:val="center"/>
                        <w:rPr>
                          <w:rFonts w:ascii="Calibri" w:hAnsi="Calibri"/>
                          <w:b/>
                          <w:sz w:val="22"/>
                        </w:rPr>
                      </w:pPr>
                      <w:r w:rsidRPr="009B4121">
                        <w:rPr>
                          <w:rFonts w:ascii="Calibri" w:hAnsi="Calibri"/>
                          <w:b/>
                          <w:sz w:val="22"/>
                        </w:rPr>
                        <w:t>Label</w:t>
                      </w:r>
                    </w:p>
                  </w:txbxContent>
                </v:textbox>
              </v:oval>
            </w:pict>
          </mc:Fallback>
        </mc:AlternateContent>
      </w:r>
    </w:p>
    <w:p w:rsidR="00A62C3D" w:rsidRPr="009B5454" w:rsidRDefault="00A62C3D" w:rsidP="00391422">
      <w:pPr>
        <w:spacing w:line="360" w:lineRule="auto"/>
      </w:pPr>
    </w:p>
    <w:p w:rsidR="00A62C3D" w:rsidRPr="009B5454" w:rsidRDefault="00A62C3D" w:rsidP="0039142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2088"/>
        <w:gridCol w:w="2131"/>
        <w:gridCol w:w="2318"/>
        <w:gridCol w:w="1778"/>
      </w:tblGrid>
      <w:tr w:rsidR="009B5454" w:rsidRPr="009B5454" w:rsidTr="00911B08">
        <w:tc>
          <w:tcPr>
            <w:tcW w:w="2273" w:type="dxa"/>
            <w:shd w:val="clear" w:color="auto" w:fill="365F91"/>
            <w:vAlign w:val="center"/>
          </w:tcPr>
          <w:p w:rsidR="00A62C3D" w:rsidRPr="009B5454" w:rsidRDefault="00CB7820" w:rsidP="00391422">
            <w:pPr>
              <w:spacing w:line="360" w:lineRule="auto"/>
              <w:jc w:val="center"/>
              <w:rPr>
                <w:b/>
                <w:color w:val="FFFFFF"/>
              </w:rPr>
            </w:pPr>
            <w:r w:rsidRPr="009B5454">
              <w:rPr>
                <w:b/>
                <w:color w:val="FFFFFF"/>
              </w:rPr>
              <w:t xml:space="preserve">Priority </w:t>
            </w:r>
            <w:r w:rsidR="00A62C3D" w:rsidRPr="009B5454">
              <w:rPr>
                <w:b/>
                <w:color w:val="FFFFFF"/>
              </w:rPr>
              <w:t>Nursing Diagnosis</w:t>
            </w:r>
          </w:p>
          <w:p w:rsidR="00A62C3D" w:rsidRPr="009B5454" w:rsidRDefault="00A62C3D" w:rsidP="00391422">
            <w:pPr>
              <w:spacing w:line="360" w:lineRule="auto"/>
              <w:jc w:val="center"/>
              <w:rPr>
                <w:b/>
                <w:i/>
                <w:color w:val="FFFFFF"/>
              </w:rPr>
            </w:pPr>
            <w:r w:rsidRPr="009B5454">
              <w:rPr>
                <w:b/>
                <w:i/>
                <w:color w:val="FFFFFF"/>
              </w:rPr>
              <w:t>(at least 2)</w:t>
            </w:r>
          </w:p>
          <w:p w:rsidR="00CB7820" w:rsidRPr="009B5454" w:rsidRDefault="00CB7820" w:rsidP="00391422">
            <w:pPr>
              <w:spacing w:line="360" w:lineRule="auto"/>
              <w:jc w:val="center"/>
              <w:rPr>
                <w:b/>
                <w:i/>
                <w:color w:val="FFFFFF"/>
              </w:rPr>
            </w:pPr>
            <w:r w:rsidRPr="009B5454">
              <w:rPr>
                <w:b/>
                <w:i/>
                <w:color w:val="FFFFFF"/>
              </w:rPr>
              <w:t>Written in three part statment</w:t>
            </w:r>
          </w:p>
          <w:p w:rsidR="00A62C3D" w:rsidRPr="009B5454" w:rsidRDefault="00A62C3D" w:rsidP="00391422">
            <w:pPr>
              <w:spacing w:line="360" w:lineRule="auto"/>
              <w:jc w:val="center"/>
              <w:rPr>
                <w:b/>
                <w:color w:val="FFFFFF"/>
              </w:rPr>
            </w:pPr>
          </w:p>
        </w:tc>
        <w:tc>
          <w:tcPr>
            <w:tcW w:w="2551"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Planning</w:t>
            </w:r>
          </w:p>
          <w:p w:rsidR="00A62C3D" w:rsidRPr="009B5454" w:rsidRDefault="00A62C3D" w:rsidP="00391422">
            <w:pPr>
              <w:spacing w:line="360" w:lineRule="auto"/>
              <w:jc w:val="center"/>
              <w:rPr>
                <w:b/>
                <w:color w:val="FFFFFF"/>
              </w:rPr>
            </w:pPr>
            <w:r w:rsidRPr="009B5454">
              <w:rPr>
                <w:b/>
                <w:color w:val="FFFFFF"/>
              </w:rPr>
              <w:t>(outcome/goal)</w:t>
            </w:r>
          </w:p>
          <w:p w:rsidR="00A62C3D" w:rsidRPr="009B5454" w:rsidRDefault="00A62C3D" w:rsidP="00391422">
            <w:pPr>
              <w:spacing w:line="360" w:lineRule="auto"/>
              <w:jc w:val="center"/>
              <w:rPr>
                <w:b/>
                <w:color w:val="FFFFFF"/>
              </w:rPr>
            </w:pPr>
            <w:r w:rsidRPr="009B5454">
              <w:rPr>
                <w:b/>
                <w:color w:val="FFFFFF"/>
              </w:rPr>
              <w:t>Measureable goal during your shift</w:t>
            </w:r>
          </w:p>
          <w:p w:rsidR="00A62C3D" w:rsidRPr="009B5454" w:rsidRDefault="00A62C3D" w:rsidP="00391422">
            <w:pPr>
              <w:spacing w:line="360" w:lineRule="auto"/>
              <w:jc w:val="center"/>
              <w:rPr>
                <w:b/>
                <w:i/>
                <w:color w:val="FFFFFF"/>
              </w:rPr>
            </w:pPr>
            <w:r w:rsidRPr="009B5454">
              <w:rPr>
                <w:b/>
                <w:i/>
                <w:color w:val="FFFFFF"/>
              </w:rPr>
              <w:t>(at least 1 per Nursing diagnosis)</w:t>
            </w:r>
          </w:p>
          <w:p w:rsidR="00A62C3D" w:rsidRPr="009B5454" w:rsidRDefault="00A62C3D" w:rsidP="00391422">
            <w:pPr>
              <w:spacing w:line="360" w:lineRule="auto"/>
              <w:jc w:val="center"/>
              <w:rPr>
                <w:b/>
                <w:color w:val="FFFFFF"/>
              </w:rPr>
            </w:pPr>
          </w:p>
        </w:tc>
        <w:tc>
          <w:tcPr>
            <w:tcW w:w="2773"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u w:val="single"/>
              </w:rPr>
              <w:t xml:space="preserve">Prioritized </w:t>
            </w:r>
            <w:r w:rsidRPr="009B5454">
              <w:rPr>
                <w:b/>
                <w:color w:val="FFFFFF"/>
              </w:rPr>
              <w:t>Independent and collaborative nursing interventions;  include further assessment, intervention and teaching</w:t>
            </w:r>
          </w:p>
          <w:p w:rsidR="00A62C3D" w:rsidRPr="009B5454" w:rsidRDefault="00A62C3D" w:rsidP="00391422">
            <w:pPr>
              <w:spacing w:line="360" w:lineRule="auto"/>
              <w:jc w:val="center"/>
              <w:rPr>
                <w:b/>
                <w:i/>
                <w:color w:val="FFFFFF"/>
              </w:rPr>
            </w:pPr>
            <w:r w:rsidRPr="009B5454">
              <w:rPr>
                <w:b/>
                <w:i/>
                <w:color w:val="FFFFFF"/>
              </w:rPr>
              <w:t>(at least 4 per goal)</w:t>
            </w:r>
          </w:p>
        </w:tc>
        <w:tc>
          <w:tcPr>
            <w:tcW w:w="3170"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Rationale</w:t>
            </w:r>
          </w:p>
          <w:p w:rsidR="00A62C3D" w:rsidRPr="009B5454" w:rsidRDefault="00A62C3D" w:rsidP="00391422">
            <w:pPr>
              <w:spacing w:line="360" w:lineRule="auto"/>
              <w:jc w:val="center"/>
              <w:rPr>
                <w:b/>
                <w:color w:val="FFFFFF"/>
              </w:rPr>
            </w:pPr>
            <w:r w:rsidRPr="009B5454">
              <w:rPr>
                <w:b/>
                <w:color w:val="FFFFFF"/>
              </w:rPr>
              <w:t>(use APA citations)</w:t>
            </w:r>
          </w:p>
        </w:tc>
        <w:tc>
          <w:tcPr>
            <w:tcW w:w="2183"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Evaluation</w:t>
            </w:r>
          </w:p>
          <w:p w:rsidR="00A62C3D" w:rsidRPr="009B5454" w:rsidRDefault="00A62C3D" w:rsidP="00391422">
            <w:pPr>
              <w:spacing w:line="360" w:lineRule="auto"/>
              <w:jc w:val="center"/>
              <w:rPr>
                <w:b/>
                <w:color w:val="FFFFFF"/>
              </w:rPr>
            </w:pPr>
            <w:r w:rsidRPr="009B5454">
              <w:rPr>
                <w:b/>
                <w:color w:val="FFFFFF"/>
              </w:rPr>
              <w:t>Goal Met, Partially Met,</w:t>
            </w:r>
          </w:p>
          <w:p w:rsidR="00A62C3D" w:rsidRPr="009B5454" w:rsidRDefault="00A62C3D" w:rsidP="00391422">
            <w:pPr>
              <w:spacing w:line="360" w:lineRule="auto"/>
              <w:jc w:val="center"/>
              <w:rPr>
                <w:b/>
                <w:color w:val="FFFFFF"/>
              </w:rPr>
            </w:pPr>
            <w:r w:rsidRPr="009B5454">
              <w:rPr>
                <w:b/>
                <w:color w:val="FFFFFF"/>
              </w:rPr>
              <w:t xml:space="preserve"> or Not Met</w:t>
            </w:r>
          </w:p>
          <w:p w:rsidR="00A62C3D" w:rsidRPr="009B5454" w:rsidRDefault="00A62C3D" w:rsidP="00391422">
            <w:pPr>
              <w:spacing w:line="360" w:lineRule="auto"/>
              <w:jc w:val="center"/>
              <w:rPr>
                <w:b/>
                <w:color w:val="FFFFFF"/>
              </w:rPr>
            </w:pPr>
            <w:r w:rsidRPr="009B5454">
              <w:rPr>
                <w:b/>
                <w:color w:val="FFFFFF"/>
              </w:rPr>
              <w:t>&amp; Explanation</w:t>
            </w:r>
          </w:p>
          <w:p w:rsidR="00A62C3D" w:rsidRPr="009B5454" w:rsidRDefault="00A62C3D" w:rsidP="00391422">
            <w:pPr>
              <w:spacing w:line="360" w:lineRule="auto"/>
              <w:jc w:val="center"/>
              <w:rPr>
                <w:b/>
                <w:color w:val="FFFFFF"/>
              </w:rPr>
            </w:pPr>
          </w:p>
        </w:tc>
      </w:tr>
      <w:tr w:rsidR="009B5454" w:rsidRPr="009B5454" w:rsidTr="00911B08">
        <w:trPr>
          <w:trHeight w:val="288"/>
        </w:trPr>
        <w:tc>
          <w:tcPr>
            <w:tcW w:w="2273" w:type="dxa"/>
          </w:tcPr>
          <w:p w:rsidR="00A62C3D" w:rsidRPr="009B5454" w:rsidRDefault="00015B1A" w:rsidP="00391422">
            <w:pPr>
              <w:spacing w:line="360" w:lineRule="auto"/>
            </w:pPr>
            <w:r w:rsidRPr="009B5454">
              <w:t>Impaired skin integrity related to surgical incision with subsequent infection as evidenced by collection of pus beneath skin at wound site</w:t>
            </w:r>
          </w:p>
        </w:tc>
        <w:tc>
          <w:tcPr>
            <w:tcW w:w="2551" w:type="dxa"/>
          </w:tcPr>
          <w:p w:rsidR="00A62C3D" w:rsidRPr="009B5454" w:rsidRDefault="00760071" w:rsidP="00391422">
            <w:pPr>
              <w:spacing w:line="360" w:lineRule="auto"/>
            </w:pPr>
            <w:r w:rsidRPr="009B5454">
              <w:t>Eradicat</w:t>
            </w:r>
            <w:r w:rsidR="00AA1C10" w:rsidRPr="009B5454">
              <w:t>e infection at surgical site</w:t>
            </w:r>
          </w:p>
          <w:p w:rsidR="00AA1C10" w:rsidRPr="009B5454" w:rsidRDefault="00AA1C10" w:rsidP="00391422">
            <w:pPr>
              <w:spacing w:line="360" w:lineRule="auto"/>
            </w:pPr>
            <w:r w:rsidRPr="009B5454">
              <w:t>Achieve wound healing and skin closure</w:t>
            </w:r>
          </w:p>
        </w:tc>
        <w:tc>
          <w:tcPr>
            <w:tcW w:w="2773" w:type="dxa"/>
          </w:tcPr>
          <w:p w:rsidR="00022A4C" w:rsidRPr="009B5454" w:rsidRDefault="00022A4C" w:rsidP="00391422">
            <w:pPr>
              <w:spacing w:line="360" w:lineRule="auto"/>
            </w:pPr>
            <w:r w:rsidRPr="009B5454">
              <w:t xml:space="preserve">1. Administer medications as prescribed by the MD </w:t>
            </w:r>
          </w:p>
          <w:p w:rsidR="00022A4C" w:rsidRPr="009B5454" w:rsidRDefault="00022A4C"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022A4C" w:rsidRPr="009B5454" w:rsidRDefault="00022A4C" w:rsidP="00391422">
            <w:pPr>
              <w:spacing w:line="360" w:lineRule="auto"/>
            </w:pPr>
            <w:r w:rsidRPr="009B5454">
              <w:t xml:space="preserve">2. Keep skin dry, clean, and intact </w:t>
            </w:r>
          </w:p>
          <w:p w:rsidR="00022A4C" w:rsidRPr="009B5454" w:rsidRDefault="00022A4C" w:rsidP="00391422">
            <w:pPr>
              <w:spacing w:line="360" w:lineRule="auto"/>
            </w:pPr>
          </w:p>
          <w:p w:rsidR="002F7A60" w:rsidRPr="009B5454" w:rsidRDefault="002F7A60" w:rsidP="00391422">
            <w:pPr>
              <w:spacing w:line="360" w:lineRule="auto"/>
            </w:pPr>
          </w:p>
          <w:p w:rsidR="00E545F2" w:rsidRDefault="00E545F2" w:rsidP="00391422">
            <w:pPr>
              <w:spacing w:line="360" w:lineRule="auto"/>
            </w:pPr>
          </w:p>
          <w:p w:rsidR="00E545F2" w:rsidRDefault="00E545F2" w:rsidP="00391422">
            <w:pPr>
              <w:spacing w:line="360" w:lineRule="auto"/>
            </w:pPr>
          </w:p>
          <w:p w:rsidR="00E545F2" w:rsidRDefault="00E545F2" w:rsidP="00391422">
            <w:pPr>
              <w:spacing w:line="360" w:lineRule="auto"/>
            </w:pPr>
          </w:p>
          <w:p w:rsidR="00E545F2" w:rsidRDefault="00E545F2" w:rsidP="00391422">
            <w:pPr>
              <w:spacing w:line="360" w:lineRule="auto"/>
            </w:pPr>
          </w:p>
          <w:p w:rsidR="00E545F2" w:rsidRDefault="00E545F2" w:rsidP="00391422">
            <w:pPr>
              <w:spacing w:line="360" w:lineRule="auto"/>
            </w:pPr>
          </w:p>
          <w:p w:rsidR="00E545F2" w:rsidRDefault="00E545F2" w:rsidP="00391422">
            <w:pPr>
              <w:spacing w:line="360" w:lineRule="auto"/>
            </w:pPr>
          </w:p>
          <w:p w:rsidR="00E545F2" w:rsidRDefault="00E545F2" w:rsidP="00391422">
            <w:pPr>
              <w:spacing w:line="360" w:lineRule="auto"/>
            </w:pPr>
          </w:p>
          <w:p w:rsidR="00022A4C" w:rsidRPr="009B5454" w:rsidRDefault="00022A4C" w:rsidP="00391422">
            <w:pPr>
              <w:spacing w:line="360" w:lineRule="auto"/>
            </w:pPr>
            <w:r w:rsidRPr="009B5454">
              <w:t>3. Wound management</w:t>
            </w:r>
          </w:p>
          <w:p w:rsidR="002F7A60" w:rsidRPr="009B5454" w:rsidRDefault="002F7A60"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2F7A60" w:rsidRPr="009B5454" w:rsidRDefault="002F7A60" w:rsidP="00391422">
            <w:pPr>
              <w:spacing w:line="360" w:lineRule="auto"/>
            </w:pPr>
          </w:p>
          <w:p w:rsidR="00A62C3D" w:rsidRPr="009B5454" w:rsidRDefault="00022A4C" w:rsidP="00391422">
            <w:pPr>
              <w:spacing w:line="360" w:lineRule="auto"/>
            </w:pPr>
            <w:r w:rsidRPr="009B5454">
              <w:t>4. Educate patient and family about the importance of proper nutrition</w:t>
            </w:r>
          </w:p>
        </w:tc>
        <w:tc>
          <w:tcPr>
            <w:tcW w:w="3170" w:type="dxa"/>
          </w:tcPr>
          <w:p w:rsidR="002F7A60" w:rsidRPr="009B5454" w:rsidRDefault="002F7A60" w:rsidP="00391422">
            <w:pPr>
              <w:spacing w:line="360" w:lineRule="auto"/>
            </w:pPr>
            <w:r w:rsidRPr="009B5454">
              <w:lastRenderedPageBreak/>
              <w:t>One of the strategies to eradicate infection at surgical site and achieve healing is use of antibiotics as supported by culture and sensitivity</w:t>
            </w:r>
            <w:r w:rsidR="00676D26">
              <w:t xml:space="preserve"> (Bode </w:t>
            </w:r>
            <w:r w:rsidR="00676D26" w:rsidRPr="00676D26">
              <w:rPr>
                <w:i/>
              </w:rPr>
              <w:t>et al.,</w:t>
            </w:r>
            <w:r w:rsidR="00676D26">
              <w:t xml:space="preserve"> 2010)</w:t>
            </w:r>
          </w:p>
          <w:p w:rsidR="002F7A60" w:rsidRPr="009B5454" w:rsidRDefault="002F7A60" w:rsidP="00391422">
            <w:pPr>
              <w:spacing w:line="360" w:lineRule="auto"/>
            </w:pPr>
          </w:p>
          <w:p w:rsidR="00E545F2" w:rsidRPr="009B5454" w:rsidRDefault="002F7A60" w:rsidP="00E545F2">
            <w:pPr>
              <w:spacing w:line="360" w:lineRule="auto"/>
            </w:pPr>
            <w:r w:rsidRPr="009B5454">
              <w:t xml:space="preserve">Daily cleaning washes off superficial pathogens and removes necrotic tissues. Proper drying of the wound makes the wound less </w:t>
            </w:r>
            <w:r w:rsidRPr="009B5454">
              <w:lastRenderedPageBreak/>
              <w:t>susceptible to infections</w:t>
            </w:r>
            <w:r w:rsidR="00676D26">
              <w:t xml:space="preserve"> </w:t>
            </w:r>
            <w:r w:rsidR="00E545F2" w:rsidRPr="009B5454">
              <w:t>(Potter &amp; Perry, 2013).</w:t>
            </w:r>
          </w:p>
          <w:p w:rsidR="002F7A60" w:rsidRPr="009B5454" w:rsidRDefault="002F7A60" w:rsidP="00391422">
            <w:pPr>
              <w:spacing w:line="360" w:lineRule="auto"/>
            </w:pPr>
            <w:r w:rsidRPr="009B5454">
              <w:t>.</w:t>
            </w:r>
          </w:p>
          <w:p w:rsidR="002F7A60" w:rsidRPr="009B5454" w:rsidRDefault="002F7A60" w:rsidP="00391422">
            <w:pPr>
              <w:spacing w:line="360" w:lineRule="auto"/>
            </w:pPr>
          </w:p>
          <w:p w:rsidR="00E545F2" w:rsidRPr="009B5454" w:rsidRDefault="002F7A60" w:rsidP="00E545F2">
            <w:pPr>
              <w:spacing w:line="360" w:lineRule="auto"/>
            </w:pPr>
            <w:r w:rsidRPr="009B5454">
              <w:t>Dressings applied to a draining wound require frequent changing to prevent microorganism growth and skin breakdown. Bacteria grow readily in the dark, warm, moist environment under a dressing</w:t>
            </w:r>
            <w:r w:rsidR="00E545F2">
              <w:t xml:space="preserve"> </w:t>
            </w:r>
            <w:r w:rsidR="00E545F2" w:rsidRPr="009B5454">
              <w:t>(Potter &amp; Perry, 2013).</w:t>
            </w:r>
          </w:p>
          <w:p w:rsidR="002F7A60" w:rsidRPr="009B5454" w:rsidRDefault="002F7A60" w:rsidP="00391422">
            <w:pPr>
              <w:spacing w:line="360" w:lineRule="auto"/>
            </w:pPr>
          </w:p>
          <w:p w:rsidR="003B4D8F" w:rsidRDefault="003B4D8F" w:rsidP="00391422">
            <w:pPr>
              <w:spacing w:line="360" w:lineRule="auto"/>
            </w:pPr>
          </w:p>
          <w:p w:rsidR="002F7A60" w:rsidRPr="009B5454" w:rsidRDefault="002F7A60" w:rsidP="00391422">
            <w:pPr>
              <w:spacing w:line="360" w:lineRule="auto"/>
            </w:pPr>
            <w:r w:rsidRPr="009B5454">
              <w:t>Proper wound healing requires adequate nutrition. Deficiencies in any of the nutrients, especially proteins, result in impaired or delayed healing (Potter &amp; Perry, 2013).</w:t>
            </w:r>
          </w:p>
          <w:p w:rsidR="002F7A60" w:rsidRPr="009B5454" w:rsidRDefault="002F7A60" w:rsidP="00391422">
            <w:pPr>
              <w:spacing w:line="360" w:lineRule="auto"/>
            </w:pPr>
          </w:p>
        </w:tc>
        <w:tc>
          <w:tcPr>
            <w:tcW w:w="2183" w:type="dxa"/>
          </w:tcPr>
          <w:p w:rsidR="00A62C3D" w:rsidRPr="009B5454" w:rsidRDefault="00A62C3D" w:rsidP="00391422">
            <w:pPr>
              <w:spacing w:line="360" w:lineRule="auto"/>
            </w:pPr>
          </w:p>
        </w:tc>
      </w:tr>
      <w:tr w:rsidR="009B5454" w:rsidRPr="009B5454" w:rsidTr="00911B08">
        <w:trPr>
          <w:trHeight w:val="288"/>
        </w:trPr>
        <w:tc>
          <w:tcPr>
            <w:tcW w:w="2273" w:type="dxa"/>
          </w:tcPr>
          <w:p w:rsidR="00A62C3D" w:rsidRPr="009B5454" w:rsidRDefault="00F52AAB" w:rsidP="00391422">
            <w:pPr>
              <w:spacing w:line="360" w:lineRule="auto"/>
            </w:pPr>
            <w:r w:rsidRPr="009B5454">
              <w:lastRenderedPageBreak/>
              <w:t xml:space="preserve">Impaired nutrition </w:t>
            </w:r>
            <w:r w:rsidR="00330930" w:rsidRPr="009B5454">
              <w:t xml:space="preserve">status </w:t>
            </w:r>
            <w:r w:rsidRPr="009B5454">
              <w:t>as evidenced by low albumin level of 5.5g/dl</w:t>
            </w:r>
            <w:r w:rsidR="00FA7DB7" w:rsidRPr="009B5454">
              <w:t xml:space="preserve"> and a low hemoglobin of 8.9g/dl</w:t>
            </w:r>
          </w:p>
        </w:tc>
        <w:tc>
          <w:tcPr>
            <w:tcW w:w="2551" w:type="dxa"/>
          </w:tcPr>
          <w:p w:rsidR="00A62C3D" w:rsidRPr="009B5454" w:rsidRDefault="00F52AAB" w:rsidP="00391422">
            <w:pPr>
              <w:spacing w:line="360" w:lineRule="auto"/>
            </w:pPr>
            <w:r w:rsidRPr="009B5454">
              <w:t>Achieve proper nutrition for proper wound healing</w:t>
            </w:r>
          </w:p>
          <w:p w:rsidR="00FA7DB7" w:rsidRPr="009B5454" w:rsidRDefault="00FA7DB7" w:rsidP="00391422">
            <w:pPr>
              <w:spacing w:line="360" w:lineRule="auto"/>
            </w:pPr>
            <w:r w:rsidRPr="009B5454">
              <w:t>Achieve a Hb of 11 g/dl</w:t>
            </w:r>
          </w:p>
        </w:tc>
        <w:tc>
          <w:tcPr>
            <w:tcW w:w="2773" w:type="dxa"/>
          </w:tcPr>
          <w:p w:rsidR="00A62C3D" w:rsidRPr="009B5454" w:rsidRDefault="00022A4C" w:rsidP="00391422">
            <w:pPr>
              <w:spacing w:line="360" w:lineRule="auto"/>
            </w:pPr>
            <w:r w:rsidRPr="009B5454">
              <w:t>Work with nutritionist to provide patient with food rich in proteins and nutritional supplements.</w:t>
            </w:r>
          </w:p>
          <w:p w:rsidR="00022A4C" w:rsidRPr="009B5454" w:rsidRDefault="00022A4C"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022A4C" w:rsidRPr="009B5454" w:rsidRDefault="00022A4C" w:rsidP="00391422">
            <w:pPr>
              <w:spacing w:line="360" w:lineRule="auto"/>
            </w:pPr>
            <w:r w:rsidRPr="009B5454">
              <w:t>Administer de-wormers to the child</w:t>
            </w:r>
          </w:p>
          <w:p w:rsidR="00022A4C" w:rsidRPr="009B5454" w:rsidRDefault="00022A4C"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022A4C" w:rsidRPr="009B5454" w:rsidRDefault="00022A4C" w:rsidP="00391422">
            <w:pPr>
              <w:spacing w:line="360" w:lineRule="auto"/>
            </w:pPr>
            <w:r w:rsidRPr="009B5454">
              <w:t>Administer Hematinic and food rich in iron</w:t>
            </w:r>
          </w:p>
          <w:p w:rsidR="00022A4C" w:rsidRPr="009B5454" w:rsidRDefault="00022A4C"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p>
          <w:p w:rsidR="00022A4C" w:rsidRPr="009B5454" w:rsidRDefault="00022A4C" w:rsidP="00391422">
            <w:pPr>
              <w:spacing w:line="360" w:lineRule="auto"/>
            </w:pPr>
            <w:r w:rsidRPr="009B5454">
              <w:t>Eradicate infectious bacteria that wound be feeding on iron and interfering with interferon production</w:t>
            </w:r>
            <w:r w:rsidR="00865041">
              <w:t xml:space="preserve"> (Yen </w:t>
            </w:r>
            <w:r w:rsidR="00865041" w:rsidRPr="00865041">
              <w:rPr>
                <w:i/>
              </w:rPr>
              <w:t>et al.,</w:t>
            </w:r>
            <w:r w:rsidR="00865041">
              <w:t xml:space="preserve"> 2011)</w:t>
            </w:r>
          </w:p>
          <w:p w:rsidR="00022A4C" w:rsidRPr="009B5454" w:rsidRDefault="00022A4C" w:rsidP="00391422">
            <w:pPr>
              <w:spacing w:line="360" w:lineRule="auto"/>
            </w:pPr>
          </w:p>
        </w:tc>
        <w:tc>
          <w:tcPr>
            <w:tcW w:w="3170" w:type="dxa"/>
          </w:tcPr>
          <w:p w:rsidR="00A62C3D" w:rsidRPr="009B5454" w:rsidRDefault="005843C1" w:rsidP="00391422">
            <w:pPr>
              <w:spacing w:line="360" w:lineRule="auto"/>
            </w:pPr>
            <w:r w:rsidRPr="009B5454">
              <w:lastRenderedPageBreak/>
              <w:t xml:space="preserve">Proper wound healing requires adequate nutrition. Deficiencies in any of the nutrients, especially proteins, result in impaired or delayed healing (Potter &amp; Perry, </w:t>
            </w:r>
            <w:r w:rsidR="002F7A60" w:rsidRPr="009B5454">
              <w:t>2013</w:t>
            </w:r>
            <w:r w:rsidRPr="009B5454">
              <w:t>).</w:t>
            </w:r>
          </w:p>
          <w:p w:rsidR="005843C1" w:rsidRPr="009B5454" w:rsidRDefault="005843C1" w:rsidP="00391422">
            <w:pPr>
              <w:spacing w:line="360" w:lineRule="auto"/>
            </w:pPr>
          </w:p>
          <w:p w:rsidR="005843C1" w:rsidRPr="009B5454" w:rsidRDefault="005843C1" w:rsidP="00391422">
            <w:pPr>
              <w:spacing w:line="360" w:lineRule="auto"/>
            </w:pPr>
          </w:p>
          <w:p w:rsidR="005843C1" w:rsidRPr="009B5454" w:rsidRDefault="005843C1" w:rsidP="00391422">
            <w:pPr>
              <w:spacing w:line="360" w:lineRule="auto"/>
            </w:pPr>
            <w:r w:rsidRPr="009B5454">
              <w:t>Leading cause of anemia in children is worm infestation</w:t>
            </w:r>
            <w:r w:rsidR="00FA05AE">
              <w:t xml:space="preserve"> (Ullah </w:t>
            </w:r>
            <w:r w:rsidR="00FA05AE" w:rsidRPr="00FA05AE">
              <w:rPr>
                <w:i/>
              </w:rPr>
              <w:t>et al.,</w:t>
            </w:r>
            <w:r w:rsidR="00FA05AE">
              <w:t xml:space="preserve"> 2009)</w:t>
            </w:r>
            <w:r w:rsidRPr="009B5454">
              <w:t>. Deworming children is the first step in managing anemia in children. If the anemia is not collected, the surgical wound will not heal appropriately</w:t>
            </w:r>
          </w:p>
          <w:p w:rsidR="005843C1" w:rsidRPr="009B5454" w:rsidRDefault="005843C1" w:rsidP="00391422">
            <w:pPr>
              <w:spacing w:line="360" w:lineRule="auto"/>
            </w:pPr>
          </w:p>
          <w:p w:rsidR="005843C1" w:rsidRPr="009B5454" w:rsidRDefault="005843C1" w:rsidP="00391422">
            <w:pPr>
              <w:spacing w:line="360" w:lineRule="auto"/>
            </w:pPr>
          </w:p>
          <w:p w:rsidR="005843C1" w:rsidRDefault="005843C1" w:rsidP="00391422">
            <w:pPr>
              <w:spacing w:line="360" w:lineRule="auto"/>
            </w:pPr>
            <w:r w:rsidRPr="009B5454">
              <w:t xml:space="preserve">Our patient has a normocytic hypochromic anemia. Hypochromic anemia </w:t>
            </w:r>
            <w:r w:rsidRPr="009B5454">
              <w:lastRenderedPageBreak/>
              <w:t>is an indication of low iron in the body. Hematinic and iron diet would help replace iron stores</w:t>
            </w:r>
            <w:r w:rsidR="00865041">
              <w:t xml:space="preserve"> (Yen </w:t>
            </w:r>
            <w:r w:rsidR="00865041" w:rsidRPr="00865041">
              <w:rPr>
                <w:i/>
              </w:rPr>
              <w:t>et al.,</w:t>
            </w:r>
            <w:r w:rsidR="00865041">
              <w:t xml:space="preserve"> 2011).</w:t>
            </w:r>
          </w:p>
          <w:p w:rsidR="00FA05AE" w:rsidRPr="009B5454" w:rsidRDefault="00FA05AE" w:rsidP="00391422">
            <w:pPr>
              <w:spacing w:line="360" w:lineRule="auto"/>
            </w:pPr>
          </w:p>
          <w:p w:rsidR="00865041" w:rsidRPr="009B5454" w:rsidRDefault="005843C1" w:rsidP="00865041">
            <w:pPr>
              <w:spacing w:line="360" w:lineRule="auto"/>
            </w:pPr>
            <w:r w:rsidRPr="009B5454">
              <w:t>Bacteria feed on iron for survival. To control the anemia, the bacteria must be eradicated first using prescribed antibiotics as supported by culture and sensitivity</w:t>
            </w:r>
            <w:r w:rsidR="00865041">
              <w:t xml:space="preserve"> (Yen </w:t>
            </w:r>
            <w:r w:rsidR="00865041" w:rsidRPr="00865041">
              <w:rPr>
                <w:i/>
              </w:rPr>
              <w:t>et al.,</w:t>
            </w:r>
            <w:r w:rsidR="00865041">
              <w:t xml:space="preserve"> 2011)</w:t>
            </w:r>
          </w:p>
          <w:p w:rsidR="005843C1" w:rsidRPr="009B5454" w:rsidRDefault="005843C1" w:rsidP="00391422">
            <w:pPr>
              <w:spacing w:line="360" w:lineRule="auto"/>
            </w:pPr>
            <w:r w:rsidRPr="009B5454">
              <w:t>.</w:t>
            </w:r>
          </w:p>
        </w:tc>
        <w:tc>
          <w:tcPr>
            <w:tcW w:w="2183" w:type="dxa"/>
          </w:tcPr>
          <w:p w:rsidR="00A62C3D" w:rsidRPr="009B5454" w:rsidRDefault="00A62C3D" w:rsidP="00391422">
            <w:pPr>
              <w:spacing w:line="360" w:lineRule="auto"/>
            </w:pPr>
          </w:p>
        </w:tc>
      </w:tr>
    </w:tbl>
    <w:p w:rsidR="00A62C3D" w:rsidRPr="009B5454" w:rsidRDefault="00A62C3D" w:rsidP="00391422">
      <w:pPr>
        <w:spacing w:line="360" w:lineRule="auto"/>
        <w:outlineLvl w:val="0"/>
        <w:rPr>
          <w:b/>
        </w:rPr>
      </w:pPr>
    </w:p>
    <w:p w:rsidR="00A62C3D" w:rsidRPr="009B5454" w:rsidRDefault="00A62C3D" w:rsidP="00391422">
      <w:pPr>
        <w:spacing w:line="360" w:lineRule="auto"/>
        <w:jc w:val="center"/>
        <w:rPr>
          <w:b/>
        </w:rPr>
      </w:pPr>
      <w:r w:rsidRPr="009B5454">
        <w:rPr>
          <w:b/>
        </w:rPr>
        <w:t>MEDICATION LIST</w:t>
      </w:r>
    </w:p>
    <w:p w:rsidR="00A62C3D" w:rsidRPr="009B5454" w:rsidRDefault="00A62C3D" w:rsidP="00391422">
      <w:pPr>
        <w:spacing w:line="360" w:lineRule="auto"/>
        <w:jc w:val="center"/>
        <w:rPr>
          <w:b/>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2"/>
        <w:gridCol w:w="1670"/>
        <w:gridCol w:w="1045"/>
        <w:gridCol w:w="1467"/>
        <w:gridCol w:w="1669"/>
        <w:gridCol w:w="1869"/>
        <w:gridCol w:w="2135"/>
        <w:gridCol w:w="1811"/>
      </w:tblGrid>
      <w:tr w:rsidR="00F971C9" w:rsidRPr="009B5454" w:rsidTr="00791F80">
        <w:tc>
          <w:tcPr>
            <w:tcW w:w="1765"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Medications (with APA citations</w:t>
            </w:r>
          </w:p>
        </w:tc>
        <w:tc>
          <w:tcPr>
            <w:tcW w:w="1670"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Class/Purpose</w:t>
            </w:r>
          </w:p>
        </w:tc>
        <w:tc>
          <w:tcPr>
            <w:tcW w:w="1065"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Route</w:t>
            </w:r>
          </w:p>
        </w:tc>
        <w:tc>
          <w:tcPr>
            <w:tcW w:w="1481"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Frequency</w:t>
            </w:r>
          </w:p>
        </w:tc>
        <w:tc>
          <w:tcPr>
            <w:tcW w:w="1669"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Dose (&amp; range)</w:t>
            </w:r>
          </w:p>
          <w:p w:rsidR="00A62C3D" w:rsidRPr="009B5454" w:rsidRDefault="00A62C3D" w:rsidP="00391422">
            <w:pPr>
              <w:spacing w:line="360" w:lineRule="auto"/>
              <w:jc w:val="center"/>
              <w:rPr>
                <w:b/>
                <w:color w:val="FFFFFF"/>
              </w:rPr>
            </w:pPr>
            <w:r w:rsidRPr="009B5454">
              <w:rPr>
                <w:b/>
                <w:color w:val="FFFFFF"/>
              </w:rPr>
              <w:t>If out of range, why?</w:t>
            </w:r>
          </w:p>
        </w:tc>
        <w:tc>
          <w:tcPr>
            <w:tcW w:w="1821"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 xml:space="preserve">Mechanism of action </w:t>
            </w:r>
          </w:p>
          <w:p w:rsidR="00A62C3D" w:rsidRPr="009B5454" w:rsidRDefault="00A62C3D" w:rsidP="00391422">
            <w:pPr>
              <w:spacing w:line="360" w:lineRule="auto"/>
              <w:jc w:val="center"/>
              <w:rPr>
                <w:b/>
                <w:color w:val="FFFFFF"/>
              </w:rPr>
            </w:pPr>
            <w:r w:rsidRPr="009B5454">
              <w:rPr>
                <w:b/>
                <w:color w:val="FFFFFF"/>
              </w:rPr>
              <w:t>Onset of action</w:t>
            </w:r>
          </w:p>
        </w:tc>
        <w:tc>
          <w:tcPr>
            <w:tcW w:w="2141"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Common side effects</w:t>
            </w:r>
          </w:p>
        </w:tc>
        <w:tc>
          <w:tcPr>
            <w:tcW w:w="1816" w:type="dxa"/>
            <w:shd w:val="clear" w:color="auto" w:fill="365F91"/>
            <w:vAlign w:val="center"/>
          </w:tcPr>
          <w:p w:rsidR="00A62C3D" w:rsidRPr="009B5454" w:rsidRDefault="00A62C3D" w:rsidP="00391422">
            <w:pPr>
              <w:spacing w:line="360" w:lineRule="auto"/>
              <w:jc w:val="center"/>
              <w:rPr>
                <w:b/>
                <w:color w:val="FFFFFF"/>
              </w:rPr>
            </w:pPr>
            <w:r w:rsidRPr="009B5454">
              <w:rPr>
                <w:b/>
                <w:color w:val="FFFFFF"/>
              </w:rPr>
              <w:t>Nursing considerations</w:t>
            </w:r>
          </w:p>
          <w:p w:rsidR="00A62C3D" w:rsidRPr="009B5454" w:rsidRDefault="00A62C3D" w:rsidP="00391422">
            <w:pPr>
              <w:spacing w:line="360" w:lineRule="auto"/>
              <w:jc w:val="center"/>
              <w:rPr>
                <w:b/>
                <w:color w:val="FFFFFF"/>
              </w:rPr>
            </w:pPr>
            <w:r w:rsidRPr="009B5454">
              <w:rPr>
                <w:b/>
                <w:color w:val="FFFFFF"/>
              </w:rPr>
              <w:t>specific to this patient</w:t>
            </w:r>
          </w:p>
        </w:tc>
      </w:tr>
      <w:tr w:rsidR="009B5454" w:rsidRPr="009B5454" w:rsidTr="00791F80">
        <w:tc>
          <w:tcPr>
            <w:tcW w:w="1765" w:type="dxa"/>
          </w:tcPr>
          <w:p w:rsidR="00322C63" w:rsidRPr="009B5454" w:rsidRDefault="00322C63" w:rsidP="00391422">
            <w:pPr>
              <w:spacing w:line="360" w:lineRule="auto"/>
              <w:jc w:val="center"/>
            </w:pPr>
            <w:r w:rsidRPr="009B5454">
              <w:t>Acetaminophen</w:t>
            </w:r>
          </w:p>
          <w:p w:rsidR="00322C63" w:rsidRPr="009B5454" w:rsidRDefault="00322C63" w:rsidP="00391422">
            <w:pPr>
              <w:spacing w:line="360" w:lineRule="auto"/>
              <w:jc w:val="center"/>
            </w:pPr>
            <w:r w:rsidRPr="009B5454">
              <w:t>(Tylenol)</w:t>
            </w:r>
          </w:p>
        </w:tc>
        <w:tc>
          <w:tcPr>
            <w:tcW w:w="1670" w:type="dxa"/>
          </w:tcPr>
          <w:p w:rsidR="00322C63" w:rsidRPr="009B5454" w:rsidRDefault="00322C63" w:rsidP="00391422">
            <w:pPr>
              <w:spacing w:line="360" w:lineRule="auto"/>
            </w:pPr>
            <w:r w:rsidRPr="009B5454">
              <w:t>Class: antipyretics, nonopioid analgesics</w:t>
            </w:r>
          </w:p>
          <w:p w:rsidR="00322C63" w:rsidRPr="009B5454" w:rsidRDefault="00322C63" w:rsidP="00391422">
            <w:pPr>
              <w:spacing w:line="360" w:lineRule="auto"/>
            </w:pPr>
            <w:r w:rsidRPr="009B5454">
              <w:lastRenderedPageBreak/>
              <w:t>Purpose: PRN for moderate pain</w:t>
            </w:r>
          </w:p>
        </w:tc>
        <w:tc>
          <w:tcPr>
            <w:tcW w:w="1065" w:type="dxa"/>
          </w:tcPr>
          <w:p w:rsidR="00322C63" w:rsidRPr="009B5454" w:rsidRDefault="00322C63" w:rsidP="00391422">
            <w:pPr>
              <w:spacing w:line="360" w:lineRule="auto"/>
              <w:jc w:val="center"/>
            </w:pPr>
            <w:r w:rsidRPr="009B5454">
              <w:lastRenderedPageBreak/>
              <w:t>PO</w:t>
            </w:r>
          </w:p>
        </w:tc>
        <w:tc>
          <w:tcPr>
            <w:tcW w:w="1481" w:type="dxa"/>
          </w:tcPr>
          <w:p w:rsidR="00322C63" w:rsidRPr="009B5454" w:rsidRDefault="00322C63" w:rsidP="00391422">
            <w:pPr>
              <w:spacing w:line="360" w:lineRule="auto"/>
              <w:jc w:val="center"/>
            </w:pPr>
            <w:r w:rsidRPr="009B5454">
              <w:t>Q4H</w:t>
            </w:r>
          </w:p>
        </w:tc>
        <w:tc>
          <w:tcPr>
            <w:tcW w:w="1669" w:type="dxa"/>
          </w:tcPr>
          <w:p w:rsidR="00322C63" w:rsidRPr="009B5454" w:rsidRDefault="00322C63" w:rsidP="00391422">
            <w:pPr>
              <w:spacing w:line="360" w:lineRule="auto"/>
            </w:pPr>
            <w:r w:rsidRPr="009B5454">
              <w:t>Dose: 320mg</w:t>
            </w:r>
          </w:p>
          <w:p w:rsidR="00322C63" w:rsidRPr="009B5454" w:rsidRDefault="00322C63" w:rsidP="00391422">
            <w:pPr>
              <w:spacing w:line="360" w:lineRule="auto"/>
            </w:pPr>
            <w:r w:rsidRPr="009B5454">
              <w:t xml:space="preserve">Range: 10-15mg/kg/dose Q4-6H PRN; </w:t>
            </w:r>
            <w:r w:rsidRPr="009B5454">
              <w:lastRenderedPageBreak/>
              <w:t>do not exceed 5 doses/24hr</w:t>
            </w:r>
          </w:p>
          <w:p w:rsidR="00322C63" w:rsidRPr="009B5454" w:rsidRDefault="00322C63" w:rsidP="00391422">
            <w:pPr>
              <w:spacing w:line="360" w:lineRule="auto"/>
            </w:pPr>
            <w:r w:rsidRPr="009B5454">
              <w:t>(Vallerand &amp; Sanoski, 2013, pg.99)</w:t>
            </w:r>
          </w:p>
          <w:p w:rsidR="00322C63" w:rsidRPr="009B5454" w:rsidRDefault="00322C63" w:rsidP="00391422">
            <w:pPr>
              <w:spacing w:line="360" w:lineRule="auto"/>
            </w:pPr>
          </w:p>
          <w:p w:rsidR="00322C63" w:rsidRPr="009B5454" w:rsidRDefault="00322C63" w:rsidP="00391422">
            <w:pPr>
              <w:spacing w:line="360" w:lineRule="auto"/>
            </w:pPr>
            <w:r w:rsidRPr="009B5454">
              <w:t>F.M.’s dose may be out of range due to the concurrent use of morphine also PRN for moderate pain</w:t>
            </w:r>
          </w:p>
        </w:tc>
        <w:tc>
          <w:tcPr>
            <w:tcW w:w="1821" w:type="dxa"/>
          </w:tcPr>
          <w:p w:rsidR="00322C63" w:rsidRPr="009B5454" w:rsidRDefault="00322C63" w:rsidP="00391422">
            <w:pPr>
              <w:spacing w:line="360" w:lineRule="auto"/>
            </w:pPr>
            <w:r w:rsidRPr="009B5454">
              <w:lastRenderedPageBreak/>
              <w:t xml:space="preserve">Stops prostaglandin synthesis in the CNS that are possible </w:t>
            </w:r>
            <w:r w:rsidRPr="009B5454">
              <w:lastRenderedPageBreak/>
              <w:t>mediators of fever and pain</w:t>
            </w:r>
          </w:p>
          <w:p w:rsidR="00322C63" w:rsidRPr="009B5454" w:rsidRDefault="00322C63" w:rsidP="00391422">
            <w:pPr>
              <w:spacing w:line="360" w:lineRule="auto"/>
            </w:pPr>
            <w:r w:rsidRPr="009B5454">
              <w:t>(Vallerand &amp; Sanoski, 2013, pg.98)</w:t>
            </w:r>
          </w:p>
          <w:p w:rsidR="00322C63" w:rsidRPr="009B5454" w:rsidRDefault="00322C63" w:rsidP="00391422">
            <w:pPr>
              <w:spacing w:line="360" w:lineRule="auto"/>
            </w:pPr>
            <w:r w:rsidRPr="009B5454">
              <w:t>Onset: within 30 minutes</w:t>
            </w:r>
          </w:p>
          <w:p w:rsidR="00322C63" w:rsidRPr="009B5454" w:rsidRDefault="00322C63" w:rsidP="00391422">
            <w:pPr>
              <w:spacing w:line="360" w:lineRule="auto"/>
            </w:pPr>
          </w:p>
        </w:tc>
        <w:tc>
          <w:tcPr>
            <w:tcW w:w="2141" w:type="dxa"/>
          </w:tcPr>
          <w:p w:rsidR="00322C63" w:rsidRPr="009B5454" w:rsidRDefault="00322C63" w:rsidP="00391422">
            <w:pPr>
              <w:spacing w:line="360" w:lineRule="auto"/>
            </w:pPr>
            <w:r w:rsidRPr="009B5454">
              <w:lastRenderedPageBreak/>
              <w:t xml:space="preserve">Agitation, headache, anxiety, fatigue, atelectasis, hyper/hypotension, constipation, N/V, </w:t>
            </w:r>
            <w:r w:rsidRPr="009B5454">
              <w:lastRenderedPageBreak/>
              <w:t xml:space="preserve">rash, muscle spasms </w:t>
            </w:r>
          </w:p>
          <w:p w:rsidR="00322C63" w:rsidRPr="009B5454" w:rsidRDefault="00322C63" w:rsidP="00391422">
            <w:pPr>
              <w:spacing w:line="360" w:lineRule="auto"/>
            </w:pPr>
            <w:r w:rsidRPr="009B5454">
              <w:t>(Vallerand &amp; Sanoski, 2013, pg.98)</w:t>
            </w:r>
          </w:p>
          <w:p w:rsidR="00322C63" w:rsidRPr="009B5454" w:rsidRDefault="00322C63" w:rsidP="00391422">
            <w:pPr>
              <w:spacing w:line="360" w:lineRule="auto"/>
            </w:pPr>
          </w:p>
        </w:tc>
        <w:tc>
          <w:tcPr>
            <w:tcW w:w="1816" w:type="dxa"/>
          </w:tcPr>
          <w:p w:rsidR="00322C63" w:rsidRPr="009B5454" w:rsidRDefault="00322C63" w:rsidP="00391422">
            <w:pPr>
              <w:spacing w:line="360" w:lineRule="auto"/>
            </w:pPr>
            <w:r w:rsidRPr="009B5454">
              <w:lastRenderedPageBreak/>
              <w:t>Assess PQRST before and after administration</w:t>
            </w:r>
          </w:p>
          <w:p w:rsidR="00322C63" w:rsidRPr="009B5454" w:rsidRDefault="00322C63" w:rsidP="00391422">
            <w:pPr>
              <w:spacing w:line="360" w:lineRule="auto"/>
            </w:pPr>
          </w:p>
          <w:p w:rsidR="00322C63" w:rsidRPr="009B5454" w:rsidRDefault="00322C63" w:rsidP="00391422">
            <w:pPr>
              <w:spacing w:line="360" w:lineRule="auto"/>
            </w:pPr>
            <w:r w:rsidRPr="009B5454">
              <w:t>Assess for fever</w:t>
            </w:r>
          </w:p>
          <w:p w:rsidR="00322C63" w:rsidRPr="009B5454" w:rsidRDefault="00322C63" w:rsidP="00391422">
            <w:pPr>
              <w:spacing w:line="360" w:lineRule="auto"/>
            </w:pPr>
          </w:p>
          <w:p w:rsidR="00322C63" w:rsidRPr="009B5454" w:rsidRDefault="00322C63" w:rsidP="00391422">
            <w:pPr>
              <w:spacing w:line="360" w:lineRule="auto"/>
            </w:pPr>
            <w:r w:rsidRPr="009B5454">
              <w:t>Assess for toxicity: increased bilirubin, AST, ALT, LDH, and prothrombin; give acetylcysteine (Acetadote) as antidote</w:t>
            </w:r>
          </w:p>
          <w:p w:rsidR="00322C63" w:rsidRPr="009B5454" w:rsidRDefault="00322C63" w:rsidP="00391422">
            <w:pPr>
              <w:spacing w:line="360" w:lineRule="auto"/>
            </w:pPr>
            <w:r w:rsidRPr="009B5454">
              <w:t>Administer with full glass of water</w:t>
            </w:r>
          </w:p>
          <w:p w:rsidR="00322C63" w:rsidRPr="009B5454" w:rsidRDefault="00322C63" w:rsidP="00391422">
            <w:pPr>
              <w:spacing w:line="360" w:lineRule="auto"/>
            </w:pPr>
            <w:r w:rsidRPr="009B5454">
              <w:t>Can be taken with or without food</w:t>
            </w:r>
          </w:p>
          <w:p w:rsidR="00322C63" w:rsidRPr="009B5454" w:rsidRDefault="00322C63" w:rsidP="00391422">
            <w:pPr>
              <w:spacing w:line="360" w:lineRule="auto"/>
            </w:pPr>
            <w:r w:rsidRPr="009B5454">
              <w:t>Do not exceed maximum dose if combined with opioid</w:t>
            </w:r>
          </w:p>
          <w:p w:rsidR="00322C63" w:rsidRPr="009B5454" w:rsidRDefault="00322C63" w:rsidP="00391422">
            <w:pPr>
              <w:spacing w:line="360" w:lineRule="auto"/>
            </w:pPr>
            <w:r w:rsidRPr="009B5454">
              <w:t>(Vallerand &amp; Sanoski, 2013, pg.99)</w:t>
            </w:r>
          </w:p>
        </w:tc>
      </w:tr>
      <w:tr w:rsidR="009B5454" w:rsidRPr="009B5454" w:rsidTr="00791F80">
        <w:tc>
          <w:tcPr>
            <w:tcW w:w="1765" w:type="dxa"/>
          </w:tcPr>
          <w:p w:rsidR="00322C63" w:rsidRPr="009B5454" w:rsidRDefault="00322C63" w:rsidP="00391422">
            <w:pPr>
              <w:spacing w:line="360" w:lineRule="auto"/>
              <w:jc w:val="center"/>
            </w:pPr>
            <w:r w:rsidRPr="009B5454">
              <w:lastRenderedPageBreak/>
              <w:t>Morphine</w:t>
            </w:r>
          </w:p>
        </w:tc>
        <w:tc>
          <w:tcPr>
            <w:tcW w:w="1670" w:type="dxa"/>
          </w:tcPr>
          <w:p w:rsidR="00322C63" w:rsidRPr="009B5454" w:rsidRDefault="00322C63" w:rsidP="00391422">
            <w:pPr>
              <w:spacing w:line="360" w:lineRule="auto"/>
            </w:pPr>
            <w:r w:rsidRPr="009B5454">
              <w:t>Class: opioid analgesic</w:t>
            </w:r>
          </w:p>
          <w:p w:rsidR="00322C63" w:rsidRPr="009B5454" w:rsidRDefault="00322C63" w:rsidP="00391422">
            <w:pPr>
              <w:spacing w:line="360" w:lineRule="auto"/>
            </w:pPr>
            <w:r w:rsidRPr="009B5454">
              <w:t>Purpose: PRN for moderate pain</w:t>
            </w:r>
          </w:p>
        </w:tc>
        <w:tc>
          <w:tcPr>
            <w:tcW w:w="1065" w:type="dxa"/>
          </w:tcPr>
          <w:p w:rsidR="00322C63" w:rsidRPr="009B5454" w:rsidRDefault="00322C63" w:rsidP="00391422">
            <w:pPr>
              <w:spacing w:line="360" w:lineRule="auto"/>
              <w:jc w:val="center"/>
            </w:pPr>
            <w:r w:rsidRPr="009B5454">
              <w:t>IV</w:t>
            </w:r>
          </w:p>
        </w:tc>
        <w:tc>
          <w:tcPr>
            <w:tcW w:w="1481" w:type="dxa"/>
          </w:tcPr>
          <w:p w:rsidR="00322C63" w:rsidRPr="009B5454" w:rsidRDefault="00322C63" w:rsidP="00391422">
            <w:pPr>
              <w:spacing w:line="360" w:lineRule="auto"/>
              <w:jc w:val="center"/>
            </w:pPr>
            <w:r w:rsidRPr="009B5454">
              <w:t>Q4H</w:t>
            </w:r>
          </w:p>
        </w:tc>
        <w:tc>
          <w:tcPr>
            <w:tcW w:w="1669" w:type="dxa"/>
          </w:tcPr>
          <w:p w:rsidR="00322C63" w:rsidRPr="009B5454" w:rsidRDefault="00322C63" w:rsidP="00391422">
            <w:pPr>
              <w:spacing w:line="360" w:lineRule="auto"/>
            </w:pPr>
            <w:r w:rsidRPr="009B5454">
              <w:t>Dose: 1.5mg</w:t>
            </w:r>
          </w:p>
          <w:p w:rsidR="00322C63" w:rsidRPr="009B5454" w:rsidRDefault="00322C63" w:rsidP="00391422">
            <w:pPr>
              <w:spacing w:line="360" w:lineRule="auto"/>
            </w:pPr>
            <w:r w:rsidRPr="009B5454">
              <w:t>Range: 0.05 – 0.2mg/kg Q3-4H; do not exceed 15mg/dose</w:t>
            </w:r>
          </w:p>
          <w:p w:rsidR="00322C63" w:rsidRPr="009B5454" w:rsidRDefault="00322C63" w:rsidP="00391422">
            <w:pPr>
              <w:spacing w:line="360" w:lineRule="auto"/>
            </w:pPr>
            <w:r w:rsidRPr="009B5454">
              <w:lastRenderedPageBreak/>
              <w:t>(Vallerand &amp; Sanoski, 2013, pg.882)</w:t>
            </w:r>
          </w:p>
          <w:p w:rsidR="00322C63" w:rsidRPr="009B5454" w:rsidRDefault="00322C63" w:rsidP="00391422">
            <w:pPr>
              <w:spacing w:line="360" w:lineRule="auto"/>
            </w:pPr>
          </w:p>
          <w:p w:rsidR="00322C63" w:rsidRPr="009B5454" w:rsidRDefault="00322C63" w:rsidP="00391422">
            <w:pPr>
              <w:spacing w:line="360" w:lineRule="auto"/>
            </w:pPr>
            <w:r w:rsidRPr="009B5454">
              <w:t>F.M.’s lower does is due to concurrent use of acetaminophen (Tylenol)</w:t>
            </w:r>
          </w:p>
        </w:tc>
        <w:tc>
          <w:tcPr>
            <w:tcW w:w="1821" w:type="dxa"/>
          </w:tcPr>
          <w:p w:rsidR="00322C63" w:rsidRPr="009B5454" w:rsidRDefault="00322C63" w:rsidP="00391422">
            <w:pPr>
              <w:spacing w:line="360" w:lineRule="auto"/>
            </w:pPr>
            <w:r w:rsidRPr="009B5454">
              <w:lastRenderedPageBreak/>
              <w:t xml:space="preserve">Attaches to opiate receptors in central nervous system. Changes pain perception and </w:t>
            </w:r>
            <w:r w:rsidRPr="009B5454">
              <w:lastRenderedPageBreak/>
              <w:t xml:space="preserve">reaction to painful stimuli at the same time as generalized CNS depression. </w:t>
            </w:r>
          </w:p>
          <w:p w:rsidR="00322C63" w:rsidRPr="009B5454" w:rsidRDefault="00322C63" w:rsidP="00391422">
            <w:pPr>
              <w:spacing w:line="360" w:lineRule="auto"/>
            </w:pPr>
            <w:r w:rsidRPr="009B5454">
              <w:t>(Vallerand &amp; Sanoski, 2013, pg.881)</w:t>
            </w:r>
          </w:p>
          <w:p w:rsidR="00322C63" w:rsidRPr="009B5454" w:rsidRDefault="00322C63" w:rsidP="00391422">
            <w:pPr>
              <w:spacing w:line="360" w:lineRule="auto"/>
            </w:pPr>
            <w:r w:rsidRPr="009B5454">
              <w:t>Onset:  rapid</w:t>
            </w:r>
          </w:p>
        </w:tc>
        <w:tc>
          <w:tcPr>
            <w:tcW w:w="2141" w:type="dxa"/>
          </w:tcPr>
          <w:p w:rsidR="00322C63" w:rsidRPr="009B5454" w:rsidRDefault="00322C63" w:rsidP="00391422">
            <w:pPr>
              <w:spacing w:line="360" w:lineRule="auto"/>
            </w:pPr>
            <w:r w:rsidRPr="009B5454">
              <w:lastRenderedPageBreak/>
              <w:t xml:space="preserve">Sedation, hypotension, confusion, constipation, dizziness, blurred vision, N/V, </w:t>
            </w:r>
            <w:r w:rsidRPr="009B5454">
              <w:lastRenderedPageBreak/>
              <w:t>urinary retention, sweating, bradycardia, itching, respiratory depression</w:t>
            </w:r>
          </w:p>
          <w:p w:rsidR="00322C63" w:rsidRPr="009B5454" w:rsidRDefault="00322C63" w:rsidP="00391422">
            <w:pPr>
              <w:spacing w:line="360" w:lineRule="auto"/>
            </w:pPr>
            <w:r w:rsidRPr="009B5454">
              <w:t>(Vallerand &amp; Sanoski, 2013, pg.882)</w:t>
            </w:r>
          </w:p>
        </w:tc>
        <w:tc>
          <w:tcPr>
            <w:tcW w:w="1816" w:type="dxa"/>
          </w:tcPr>
          <w:p w:rsidR="00322C63" w:rsidRPr="009B5454" w:rsidRDefault="00322C63" w:rsidP="00391422">
            <w:pPr>
              <w:spacing w:line="360" w:lineRule="auto"/>
            </w:pPr>
            <w:r w:rsidRPr="009B5454">
              <w:lastRenderedPageBreak/>
              <w:t>Assess PQRST 20 minutes before and after administration</w:t>
            </w:r>
          </w:p>
          <w:p w:rsidR="00322C63" w:rsidRPr="009B5454" w:rsidRDefault="00322C63" w:rsidP="00391422">
            <w:pPr>
              <w:spacing w:line="360" w:lineRule="auto"/>
            </w:pPr>
            <w:r w:rsidRPr="009B5454">
              <w:t xml:space="preserve">Assess LOC, BP, and </w:t>
            </w:r>
            <w:r w:rsidRPr="009B5454">
              <w:lastRenderedPageBreak/>
              <w:t>respiratory status throughout therapy</w:t>
            </w:r>
          </w:p>
          <w:p w:rsidR="00322C63" w:rsidRPr="009B5454" w:rsidRDefault="00322C63" w:rsidP="00391422">
            <w:pPr>
              <w:spacing w:line="360" w:lineRule="auto"/>
            </w:pPr>
            <w:r w:rsidRPr="009B5454">
              <w:t>Pediatrics are more sensitive - respiratory complications, restlessness, and excitability are more frequent</w:t>
            </w:r>
          </w:p>
          <w:p w:rsidR="00322C63" w:rsidRPr="009B5454" w:rsidRDefault="00322C63" w:rsidP="00391422">
            <w:pPr>
              <w:spacing w:line="360" w:lineRule="auto"/>
            </w:pPr>
            <w:r w:rsidRPr="009B5454">
              <w:t>Assess bowel elimination</w:t>
            </w:r>
          </w:p>
          <w:p w:rsidR="00322C63" w:rsidRPr="009B5454" w:rsidRDefault="00322C63" w:rsidP="00391422">
            <w:pPr>
              <w:spacing w:line="360" w:lineRule="auto"/>
            </w:pPr>
            <w:r w:rsidRPr="009B5454">
              <w:t>Assess for toxicity – naloxone (Narcan) is the antidote</w:t>
            </w:r>
          </w:p>
          <w:p w:rsidR="00322C63" w:rsidRPr="009B5454" w:rsidRDefault="00322C63" w:rsidP="00391422">
            <w:pPr>
              <w:spacing w:line="360" w:lineRule="auto"/>
            </w:pPr>
            <w:r w:rsidRPr="009B5454">
              <w:t>(Vallerand &amp; Sanoski, 2013, pg.883)</w:t>
            </w:r>
          </w:p>
        </w:tc>
      </w:tr>
      <w:tr w:rsidR="009B5454" w:rsidRPr="009B5454" w:rsidTr="00791F80">
        <w:tc>
          <w:tcPr>
            <w:tcW w:w="1765" w:type="dxa"/>
          </w:tcPr>
          <w:p w:rsidR="00322C63" w:rsidRPr="009B5454" w:rsidRDefault="00322C63" w:rsidP="00391422">
            <w:pPr>
              <w:spacing w:line="360" w:lineRule="auto"/>
            </w:pPr>
            <w:r w:rsidRPr="009B5454">
              <w:lastRenderedPageBreak/>
              <w:t>Cefazolin</w:t>
            </w:r>
          </w:p>
        </w:tc>
        <w:tc>
          <w:tcPr>
            <w:tcW w:w="1670" w:type="dxa"/>
          </w:tcPr>
          <w:p w:rsidR="00322C63" w:rsidRPr="009B5454" w:rsidRDefault="00322C63" w:rsidP="00391422">
            <w:pPr>
              <w:spacing w:line="360" w:lineRule="auto"/>
            </w:pPr>
            <w:r w:rsidRPr="009B5454">
              <w:t xml:space="preserve">Class: </w:t>
            </w:r>
            <w:r w:rsidR="00F971C9" w:rsidRPr="009B5454">
              <w:t xml:space="preserve">broad-spectrum </w:t>
            </w:r>
            <w:r w:rsidRPr="009B5454">
              <w:t xml:space="preserve">Antibiotic, a </w:t>
            </w:r>
            <w:r w:rsidR="00F971C9" w:rsidRPr="009B5454">
              <w:t>cephalosporin</w:t>
            </w:r>
          </w:p>
        </w:tc>
        <w:tc>
          <w:tcPr>
            <w:tcW w:w="1065" w:type="dxa"/>
          </w:tcPr>
          <w:p w:rsidR="00322C63" w:rsidRPr="009B5454" w:rsidRDefault="00277BF6" w:rsidP="00391422">
            <w:pPr>
              <w:spacing w:line="360" w:lineRule="auto"/>
            </w:pPr>
            <w:r w:rsidRPr="009B5454">
              <w:t>I.V</w:t>
            </w:r>
          </w:p>
        </w:tc>
        <w:tc>
          <w:tcPr>
            <w:tcW w:w="1481" w:type="dxa"/>
          </w:tcPr>
          <w:p w:rsidR="00322C63" w:rsidRPr="009B5454" w:rsidRDefault="00277BF6" w:rsidP="00391422">
            <w:pPr>
              <w:spacing w:line="360" w:lineRule="auto"/>
            </w:pPr>
            <w:r w:rsidRPr="009B5454">
              <w:t>Q8H</w:t>
            </w:r>
          </w:p>
        </w:tc>
        <w:tc>
          <w:tcPr>
            <w:tcW w:w="1669" w:type="dxa"/>
          </w:tcPr>
          <w:p w:rsidR="00163F5E" w:rsidRPr="009B5454" w:rsidRDefault="00277BF6" w:rsidP="00391422">
            <w:pPr>
              <w:spacing w:line="360" w:lineRule="auto"/>
            </w:pPr>
            <w:r w:rsidRPr="009B5454">
              <w:t>Dose 600mg, with a target of 50mg/kg</w:t>
            </w:r>
            <w:r w:rsidR="00163F5E" w:rsidRPr="009B5454">
              <w:t xml:space="preserve"> (Vallerand &amp; Sanoski, 2013, pg.341)</w:t>
            </w:r>
          </w:p>
          <w:p w:rsidR="00322C63" w:rsidRPr="009B5454" w:rsidRDefault="00322C63" w:rsidP="00391422">
            <w:pPr>
              <w:spacing w:line="360" w:lineRule="auto"/>
            </w:pPr>
          </w:p>
        </w:tc>
        <w:tc>
          <w:tcPr>
            <w:tcW w:w="1821" w:type="dxa"/>
          </w:tcPr>
          <w:p w:rsidR="00322C63" w:rsidRPr="009B5454" w:rsidRDefault="000C3FC8" w:rsidP="00391422">
            <w:pPr>
              <w:spacing w:line="360" w:lineRule="auto"/>
            </w:pPr>
            <w:r w:rsidRPr="009B5454">
              <w:rPr>
                <w:color w:val="2A2A2A"/>
              </w:rPr>
              <w:t xml:space="preserve">binds to 1 or more penicillin-binding proteins, thereby arresting bacterial cell-wall synthesis and inhibiting bacterial replication; has </w:t>
            </w:r>
            <w:r w:rsidRPr="009B5454">
              <w:rPr>
                <w:color w:val="2A2A2A"/>
              </w:rPr>
              <w:lastRenderedPageBreak/>
              <w:t>poor capacity to cross blood-brain barrier; primarily active against skin flora, including S aureus</w:t>
            </w:r>
            <w:r w:rsidR="0084647B" w:rsidRPr="009B5454">
              <w:t>(V</w:t>
            </w:r>
            <w:r w:rsidR="0084647B">
              <w:t>allerand &amp; Sanoski, 2013)</w:t>
            </w:r>
          </w:p>
        </w:tc>
        <w:tc>
          <w:tcPr>
            <w:tcW w:w="2141" w:type="dxa"/>
          </w:tcPr>
          <w:p w:rsidR="00936207" w:rsidRPr="009B5454" w:rsidRDefault="00936207" w:rsidP="00391422">
            <w:pPr>
              <w:pStyle w:val="NormalWeb"/>
              <w:spacing w:before="0" w:beforeAutospacing="0" w:after="0" w:afterAutospacing="0" w:line="360" w:lineRule="auto"/>
              <w:rPr>
                <w:color w:val="2A2A2A"/>
              </w:rPr>
            </w:pPr>
            <w:r w:rsidRPr="009B5454">
              <w:rPr>
                <w:color w:val="2A2A2A"/>
              </w:rPr>
              <w:lastRenderedPageBreak/>
              <w:t>Anorexia</w:t>
            </w:r>
          </w:p>
          <w:p w:rsidR="00936207" w:rsidRPr="009B5454" w:rsidRDefault="00936207" w:rsidP="00391422">
            <w:pPr>
              <w:pStyle w:val="NormalWeb"/>
              <w:spacing w:before="0" w:beforeAutospacing="0" w:after="0" w:afterAutospacing="0" w:line="360" w:lineRule="auto"/>
              <w:rPr>
                <w:color w:val="2A2A2A"/>
              </w:rPr>
            </w:pPr>
            <w:r w:rsidRPr="009B5454">
              <w:rPr>
                <w:color w:val="2A2A2A"/>
              </w:rPr>
              <w:t>Diarrhea</w:t>
            </w:r>
          </w:p>
          <w:p w:rsidR="00936207" w:rsidRPr="009B5454" w:rsidRDefault="00936207" w:rsidP="00391422">
            <w:pPr>
              <w:pStyle w:val="NormalWeb"/>
              <w:spacing w:before="0" w:beforeAutospacing="0" w:after="0" w:afterAutospacing="0" w:line="360" w:lineRule="auto"/>
              <w:rPr>
                <w:color w:val="2A2A2A"/>
              </w:rPr>
            </w:pPr>
            <w:r w:rsidRPr="009B5454">
              <w:rPr>
                <w:color w:val="2A2A2A"/>
              </w:rPr>
              <w:t>Eosinophilia</w:t>
            </w:r>
          </w:p>
          <w:p w:rsidR="00936207" w:rsidRPr="009B5454" w:rsidRDefault="00936207" w:rsidP="00391422">
            <w:pPr>
              <w:pStyle w:val="NormalWeb"/>
              <w:spacing w:before="0" w:beforeAutospacing="0" w:after="0" w:afterAutospacing="0" w:line="360" w:lineRule="auto"/>
              <w:rPr>
                <w:color w:val="2A2A2A"/>
              </w:rPr>
            </w:pPr>
            <w:r w:rsidRPr="009B5454">
              <w:rPr>
                <w:color w:val="2A2A2A"/>
              </w:rPr>
              <w:t>Fever</w:t>
            </w:r>
          </w:p>
          <w:p w:rsidR="00936207" w:rsidRPr="009B5454" w:rsidRDefault="00936207" w:rsidP="00391422">
            <w:pPr>
              <w:pStyle w:val="NormalWeb"/>
              <w:spacing w:before="0" w:beforeAutospacing="0" w:after="0" w:afterAutospacing="0" w:line="360" w:lineRule="auto"/>
              <w:rPr>
                <w:color w:val="2A2A2A"/>
              </w:rPr>
            </w:pPr>
            <w:r w:rsidRPr="009B5454">
              <w:rPr>
                <w:color w:val="2A2A2A"/>
              </w:rPr>
              <w:t>Increased transaminases</w:t>
            </w:r>
          </w:p>
          <w:p w:rsidR="00936207" w:rsidRPr="009B5454" w:rsidRDefault="00936207" w:rsidP="00391422">
            <w:pPr>
              <w:pStyle w:val="NormalWeb"/>
              <w:spacing w:before="0" w:beforeAutospacing="0" w:after="0" w:afterAutospacing="0" w:line="360" w:lineRule="auto"/>
              <w:rPr>
                <w:color w:val="2A2A2A"/>
              </w:rPr>
            </w:pPr>
            <w:r w:rsidRPr="009B5454">
              <w:rPr>
                <w:color w:val="2A2A2A"/>
              </w:rPr>
              <w:t>Leukopenia</w:t>
            </w:r>
          </w:p>
          <w:p w:rsidR="00936207" w:rsidRPr="009B5454" w:rsidRDefault="00936207" w:rsidP="00391422">
            <w:pPr>
              <w:pStyle w:val="NormalWeb"/>
              <w:spacing w:before="0" w:beforeAutospacing="0" w:after="0" w:afterAutospacing="0" w:line="360" w:lineRule="auto"/>
              <w:rPr>
                <w:color w:val="2A2A2A"/>
              </w:rPr>
            </w:pPr>
            <w:r w:rsidRPr="009B5454">
              <w:rPr>
                <w:color w:val="2A2A2A"/>
              </w:rPr>
              <w:t>Nausea and vomiting</w:t>
            </w:r>
          </w:p>
          <w:p w:rsidR="00322C63" w:rsidRPr="009B5454" w:rsidRDefault="00322C63" w:rsidP="00391422">
            <w:pPr>
              <w:spacing w:line="360" w:lineRule="auto"/>
            </w:pPr>
          </w:p>
        </w:tc>
        <w:tc>
          <w:tcPr>
            <w:tcW w:w="1816" w:type="dxa"/>
          </w:tcPr>
          <w:p w:rsidR="00936207" w:rsidRPr="009B5454" w:rsidRDefault="00936207" w:rsidP="00391422">
            <w:pPr>
              <w:spacing w:line="360" w:lineRule="auto"/>
            </w:pPr>
            <w:r w:rsidRPr="009B5454">
              <w:lastRenderedPageBreak/>
              <w:t>Assess for S/S of infection – VS, urine &amp; stool abnormalities, WBC</w:t>
            </w:r>
          </w:p>
          <w:p w:rsidR="00936207" w:rsidRPr="009B5454" w:rsidRDefault="00936207" w:rsidP="00391422">
            <w:pPr>
              <w:spacing w:line="360" w:lineRule="auto"/>
            </w:pPr>
            <w:r w:rsidRPr="009B5454">
              <w:t>Obtain culture and sensitivity</w:t>
            </w:r>
          </w:p>
          <w:p w:rsidR="00936207" w:rsidRPr="009B5454" w:rsidRDefault="00936207" w:rsidP="00391422">
            <w:pPr>
              <w:spacing w:line="360" w:lineRule="auto"/>
            </w:pPr>
            <w:r w:rsidRPr="009B5454">
              <w:lastRenderedPageBreak/>
              <w:t>Monitor bowel elimination</w:t>
            </w:r>
          </w:p>
          <w:p w:rsidR="00936207" w:rsidRPr="009B5454" w:rsidRDefault="00936207" w:rsidP="00391422">
            <w:pPr>
              <w:spacing w:line="360" w:lineRule="auto"/>
            </w:pPr>
            <w:r w:rsidRPr="009B5454">
              <w:t>Monitor for S/S of hypersensitivity during therapy</w:t>
            </w:r>
          </w:p>
          <w:p w:rsidR="00917BA7" w:rsidRDefault="00917BA7" w:rsidP="00391422">
            <w:pPr>
              <w:spacing w:line="360" w:lineRule="auto"/>
            </w:pPr>
            <w:r>
              <w:t>Lab: decreased</w:t>
            </w:r>
          </w:p>
          <w:p w:rsidR="00936207" w:rsidRPr="009B5454" w:rsidRDefault="00936207" w:rsidP="00391422">
            <w:pPr>
              <w:spacing w:line="360" w:lineRule="auto"/>
            </w:pPr>
            <w:r w:rsidRPr="009B5454">
              <w:t>CBC components; may increase CPK, ALT, AST, bilirubin concentrations</w:t>
            </w:r>
          </w:p>
          <w:p w:rsidR="00322C63" w:rsidRPr="009B5454" w:rsidRDefault="00936207" w:rsidP="00391422">
            <w:pPr>
              <w:spacing w:line="360" w:lineRule="auto"/>
            </w:pPr>
            <w:r w:rsidRPr="009B5454">
              <w:t>(Vallerand &amp; Sanoski, 2013, pg.342)</w:t>
            </w:r>
          </w:p>
        </w:tc>
      </w:tr>
    </w:tbl>
    <w:p w:rsidR="00A62C3D" w:rsidRPr="009B5454" w:rsidRDefault="00A62C3D" w:rsidP="00391422">
      <w:pPr>
        <w:spacing w:line="360" w:lineRule="auto"/>
      </w:pPr>
    </w:p>
    <w:p w:rsidR="00493F2A" w:rsidRDefault="00493F2A" w:rsidP="00676D26">
      <w:pPr>
        <w:spacing w:after="200" w:line="480" w:lineRule="auto"/>
        <w:ind w:left="720" w:hanging="720"/>
        <w:jc w:val="center"/>
      </w:pPr>
    </w:p>
    <w:p w:rsidR="00493F2A" w:rsidRDefault="00493F2A" w:rsidP="00676D26">
      <w:pPr>
        <w:spacing w:after="200" w:line="480" w:lineRule="auto"/>
        <w:ind w:left="720" w:hanging="720"/>
        <w:jc w:val="center"/>
      </w:pPr>
    </w:p>
    <w:p w:rsidR="00493F2A" w:rsidRDefault="00493F2A" w:rsidP="00676D26">
      <w:pPr>
        <w:spacing w:after="200" w:line="480" w:lineRule="auto"/>
        <w:ind w:left="720" w:hanging="720"/>
        <w:jc w:val="center"/>
      </w:pPr>
    </w:p>
    <w:p w:rsidR="002041FC" w:rsidRDefault="002041FC" w:rsidP="00676D26">
      <w:pPr>
        <w:spacing w:after="200" w:line="480" w:lineRule="auto"/>
        <w:ind w:left="720" w:hanging="720"/>
        <w:jc w:val="center"/>
      </w:pPr>
    </w:p>
    <w:p w:rsidR="002041FC" w:rsidRDefault="002041FC" w:rsidP="00676D26">
      <w:pPr>
        <w:spacing w:after="200" w:line="480" w:lineRule="auto"/>
        <w:ind w:left="720" w:hanging="720"/>
        <w:jc w:val="center"/>
      </w:pPr>
    </w:p>
    <w:p w:rsidR="002041FC" w:rsidRDefault="002041FC" w:rsidP="00676D26">
      <w:pPr>
        <w:spacing w:after="200" w:line="480" w:lineRule="auto"/>
        <w:ind w:left="720" w:hanging="720"/>
        <w:jc w:val="center"/>
      </w:pPr>
    </w:p>
    <w:p w:rsidR="002041FC" w:rsidRDefault="002041FC" w:rsidP="00676D26">
      <w:pPr>
        <w:spacing w:after="200" w:line="480" w:lineRule="auto"/>
        <w:ind w:left="720" w:hanging="720"/>
        <w:jc w:val="center"/>
      </w:pPr>
    </w:p>
    <w:p w:rsidR="002041FC" w:rsidRDefault="002041FC" w:rsidP="00676D26">
      <w:pPr>
        <w:spacing w:after="200" w:line="480" w:lineRule="auto"/>
        <w:ind w:left="720" w:hanging="720"/>
        <w:jc w:val="center"/>
      </w:pPr>
    </w:p>
    <w:p w:rsidR="00676D26" w:rsidRPr="009B5454" w:rsidRDefault="002041FC" w:rsidP="00676D26">
      <w:pPr>
        <w:spacing w:after="200" w:line="480" w:lineRule="auto"/>
        <w:ind w:left="720" w:hanging="720"/>
        <w:jc w:val="center"/>
      </w:pPr>
      <w:r>
        <w:lastRenderedPageBreak/>
        <w:t>Re</w:t>
      </w:r>
      <w:r w:rsidRPr="009B5454">
        <w:t>ferences</w:t>
      </w:r>
    </w:p>
    <w:p w:rsidR="00676D26" w:rsidRPr="00676D26" w:rsidRDefault="00676D26" w:rsidP="00676D26">
      <w:pPr>
        <w:spacing w:line="480" w:lineRule="auto"/>
        <w:ind w:left="720" w:hanging="720"/>
      </w:pPr>
      <w:r w:rsidRPr="00676D26">
        <w:t xml:space="preserve">Bode, L. G., Kluytmans, J. A., Wertheim, H. F., Bogaers, D., Vandenbroucke-Grauls, C. M., Roosendaal, R., ... &amp; van Belkum, A. (2010). Preventing surgical-site infections in nasal carriers of Staphylococcus aureus. </w:t>
      </w:r>
      <w:r w:rsidRPr="00676D26">
        <w:rPr>
          <w:i/>
          <w:iCs/>
        </w:rPr>
        <w:t>New England Journal of Medicine</w:t>
      </w:r>
      <w:r w:rsidRPr="00676D26">
        <w:t xml:space="preserve">, </w:t>
      </w:r>
      <w:r w:rsidRPr="00676D26">
        <w:rPr>
          <w:i/>
          <w:iCs/>
        </w:rPr>
        <w:t>362</w:t>
      </w:r>
      <w:r w:rsidRPr="00676D26">
        <w:t>(1), 9-17.</w:t>
      </w:r>
    </w:p>
    <w:p w:rsidR="00676D26" w:rsidRPr="00676D26" w:rsidRDefault="00676D26" w:rsidP="00676D26">
      <w:pPr>
        <w:spacing w:line="480" w:lineRule="auto"/>
        <w:ind w:left="720" w:hanging="720"/>
      </w:pPr>
      <w:r w:rsidRPr="00676D26">
        <w:t xml:space="preserve">McLeod, S. (2013). Erik Erikson. </w:t>
      </w:r>
      <w:r w:rsidRPr="00676D26">
        <w:rPr>
          <w:i/>
          <w:iCs/>
        </w:rPr>
        <w:t>Retrieved August</w:t>
      </w:r>
      <w:r w:rsidRPr="00676D26">
        <w:t xml:space="preserve">, </w:t>
      </w:r>
      <w:r w:rsidRPr="00676D26">
        <w:rPr>
          <w:i/>
          <w:iCs/>
        </w:rPr>
        <w:t>9</w:t>
      </w:r>
      <w:r w:rsidRPr="00676D26">
        <w:t>, 20</w:t>
      </w:r>
      <w:bookmarkStart w:id="0" w:name="_GoBack"/>
      <w:bookmarkEnd w:id="0"/>
      <w:r w:rsidRPr="00676D26">
        <w:t>13.</w:t>
      </w:r>
    </w:p>
    <w:p w:rsidR="00676D26" w:rsidRPr="00F53F26" w:rsidRDefault="00676D26" w:rsidP="00676D26">
      <w:pPr>
        <w:spacing w:line="480" w:lineRule="auto"/>
        <w:ind w:left="720" w:hanging="720"/>
      </w:pPr>
      <w:r w:rsidRPr="00F53F26">
        <w:t xml:space="preserve">Perry, A. G., Potter, P. A., &amp; Ostendorf, W. (2013). </w:t>
      </w:r>
      <w:r w:rsidRPr="00F53F26">
        <w:rPr>
          <w:i/>
          <w:iCs/>
        </w:rPr>
        <w:t>Clinical Nursing Skills and Techniques8: Clinical Nursing Skills and Techniques</w:t>
      </w:r>
      <w:r w:rsidRPr="00F53F26">
        <w:t>. Elsevier Health Sciences.</w:t>
      </w:r>
    </w:p>
    <w:p w:rsidR="00676D26" w:rsidRPr="00FA05AE" w:rsidRDefault="00676D26" w:rsidP="00676D26">
      <w:pPr>
        <w:spacing w:line="480" w:lineRule="auto"/>
        <w:ind w:left="720" w:hanging="720"/>
      </w:pPr>
      <w:r w:rsidRPr="00FA05AE">
        <w:t xml:space="preserve">Ullah, I., Sarwar, G., Aziz, S., &amp; Khan, M. H. (2009). Intestinal worm infestation in primary school children in rural Peshawar. </w:t>
      </w:r>
      <w:r w:rsidRPr="00FA05AE">
        <w:rPr>
          <w:i/>
          <w:iCs/>
        </w:rPr>
        <w:t>Gomal Journal of Medical Sciences</w:t>
      </w:r>
      <w:r w:rsidRPr="00FA05AE">
        <w:t xml:space="preserve">, </w:t>
      </w:r>
      <w:r w:rsidRPr="00FA05AE">
        <w:rPr>
          <w:i/>
          <w:iCs/>
        </w:rPr>
        <w:t>7</w:t>
      </w:r>
      <w:r w:rsidRPr="00FA05AE">
        <w:t>(2).</w:t>
      </w:r>
    </w:p>
    <w:p w:rsidR="00676D26" w:rsidRPr="002568E4" w:rsidRDefault="00676D26" w:rsidP="00676D26">
      <w:pPr>
        <w:spacing w:line="480" w:lineRule="auto"/>
        <w:ind w:left="720" w:hanging="720"/>
      </w:pPr>
      <w:r w:rsidRPr="002568E4">
        <w:t>Vallerand, A. H., Sanos</w:t>
      </w:r>
      <w:r>
        <w:t>ki, C. A., &amp; Deglin, J. H. (2013</w:t>
      </w:r>
      <w:r w:rsidRPr="002568E4">
        <w:t xml:space="preserve">). </w:t>
      </w:r>
      <w:r w:rsidRPr="002568E4">
        <w:rPr>
          <w:i/>
          <w:iCs/>
        </w:rPr>
        <w:t>Davis's Canadian Drug Guide for Nurses</w:t>
      </w:r>
      <w:r w:rsidRPr="002568E4">
        <w:t>. FA Davis.</w:t>
      </w:r>
    </w:p>
    <w:p w:rsidR="00676D26" w:rsidRPr="00865041" w:rsidRDefault="00676D26" w:rsidP="00676D26">
      <w:pPr>
        <w:spacing w:line="480" w:lineRule="auto"/>
        <w:ind w:left="720" w:hanging="720"/>
      </w:pPr>
      <w:r w:rsidRPr="00865041">
        <w:t xml:space="preserve">Yen, C. C., Shen, C. J., Hsu, W. H., Chang, Y. H., Lin, H. T., Chen, H. L., &amp; Chen, C. M. (2011). Lactoferrin: an iron-binding antimicrobial protein against Escherichia coli infection. </w:t>
      </w:r>
      <w:r w:rsidRPr="00865041">
        <w:rPr>
          <w:i/>
          <w:iCs/>
        </w:rPr>
        <w:t>Biometals</w:t>
      </w:r>
      <w:r w:rsidRPr="00865041">
        <w:t xml:space="preserve">, </w:t>
      </w:r>
      <w:r w:rsidRPr="00865041">
        <w:rPr>
          <w:i/>
          <w:iCs/>
        </w:rPr>
        <w:t>24</w:t>
      </w:r>
      <w:r w:rsidRPr="00865041">
        <w:t>(4), 585-594.</w:t>
      </w:r>
    </w:p>
    <w:p w:rsidR="009F5923" w:rsidRPr="009B5454" w:rsidRDefault="009F5923" w:rsidP="00391422">
      <w:pPr>
        <w:spacing w:line="360" w:lineRule="auto"/>
      </w:pPr>
    </w:p>
    <w:sectPr w:rsidR="009F5923" w:rsidRPr="009B5454" w:rsidSect="009C6391">
      <w:footerReference w:type="default" r:id="rId10"/>
      <w:pgSz w:w="12240" w:h="15840"/>
      <w:pgMar w:top="1260" w:right="1170" w:bottom="135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C92" w:rsidRDefault="005A1C92" w:rsidP="00A62C3D">
      <w:r>
        <w:separator/>
      </w:r>
    </w:p>
  </w:endnote>
  <w:endnote w:type="continuationSeparator" w:id="0">
    <w:p w:rsidR="005A1C92" w:rsidRDefault="005A1C92" w:rsidP="00A6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09B" w:rsidRDefault="00CB7820">
    <w:pPr>
      <w:pStyle w:val="Footer"/>
    </w:pPr>
    <w:r>
      <w:rPr>
        <w:noProof/>
      </w:rPr>
      <mc:AlternateContent>
        <mc:Choice Requires="wpg">
          <w:drawing>
            <wp:anchor distT="0" distB="0" distL="114300" distR="114300" simplePos="0" relativeHeight="251658240" behindDoc="0" locked="0" layoutInCell="1" allowOverlap="1" wp14:anchorId="616B8333" wp14:editId="7705718E">
              <wp:simplePos x="0" y="0"/>
              <wp:positionH relativeFrom="page">
                <wp:posOffset>609600</wp:posOffset>
              </wp:positionH>
              <wp:positionV relativeFrom="line">
                <wp:posOffset>-253365</wp:posOffset>
              </wp:positionV>
              <wp:extent cx="6572250" cy="576580"/>
              <wp:effectExtent l="9525" t="13335" r="9525" b="1016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0" cy="576580"/>
                        <a:chOff x="321" y="14850"/>
                        <a:chExt cx="11601" cy="547"/>
                      </a:xfrm>
                    </wpg:grpSpPr>
                    <wps:wsp>
                      <wps:cNvPr id="2" name="Rectangle 6"/>
                      <wps:cNvSpPr>
                        <a:spLocks noChangeArrowheads="1"/>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rsidR="00CF509B" w:rsidRPr="00467AE9" w:rsidRDefault="00CF509B"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rsidR="00CF509B" w:rsidRPr="00467AE9" w:rsidRDefault="00CF509B" w:rsidP="00A62C3D">
                            <w:pPr>
                              <w:pStyle w:val="Footer"/>
                              <w:jc w:val="right"/>
                              <w:rPr>
                                <w:rFonts w:ascii="Calibri" w:hAnsi="Calibri"/>
                              </w:rPr>
                            </w:pPr>
                            <w:r w:rsidRPr="00467AE9">
                              <w:rPr>
                                <w:rFonts w:ascii="Calibri" w:hAnsi="Calibri"/>
                              </w:rPr>
                              <w:t>Revision Date:</w:t>
                            </w:r>
                            <w:r>
                              <w:rPr>
                                <w:rFonts w:ascii="Calibri" w:hAnsi="Calibri"/>
                              </w:rPr>
                              <w:t xml:space="preserve"> </w:t>
                            </w:r>
                            <w:r w:rsidR="00EC785E">
                              <w:rPr>
                                <w:rFonts w:ascii="Calibri" w:hAnsi="Calibri"/>
                              </w:rPr>
                              <w:t>June 2014</w:t>
                            </w:r>
                          </w:p>
                        </w:txbxContent>
                      </wps:txbx>
                      <wps:bodyPr rot="0" vert="horz" wrap="square" lIns="91440" tIns="45720" rIns="91440" bIns="45720" anchor="t" anchorCtr="0" upright="1">
                        <a:noAutofit/>
                      </wps:bodyPr>
                    </wps:wsp>
                    <wps:wsp>
                      <wps:cNvPr id="3" name="Rectangle 7"/>
                      <wps:cNvSpPr>
                        <a:spLocks noChangeArrowheads="1"/>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509B" w:rsidRPr="00467AE9" w:rsidRDefault="00CF509B"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2041FC" w:rsidRPr="002041FC">
                              <w:rPr>
                                <w:rFonts w:ascii="Calibri" w:hAnsi="Calibri"/>
                                <w:noProof/>
                                <w:color w:val="FFFFFF"/>
                              </w:rPr>
                              <w:t>14</w:t>
                            </w:r>
                            <w:r w:rsidRPr="00467AE9">
                              <w:rPr>
                                <w:rFonts w:ascii="Calibri" w:hAnsi="Calibri"/>
                              </w:rPr>
                              <w:fldChar w:fldCharType="end"/>
                            </w:r>
                          </w:p>
                        </w:txbxContent>
                      </wps:txbx>
                      <wps:bodyPr rot="0" vert="horz" wrap="square" lIns="91440" tIns="45720" rIns="91440" bIns="45720" anchor="t" anchorCtr="0" upright="1">
                        <a:noAutofit/>
                      </wps:bodyPr>
                    </wps:wsp>
                    <wps:wsp>
                      <wps:cNvPr id="4" name="Rectangle 8"/>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6B8333" id="Group 5" o:spid="_x0000_s1031" style="position:absolute;margin-left:48pt;margin-top:-19.95pt;width:517.5pt;height:45.4pt;z-index:251658240;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dVsAMAAEwNAAAOAAAAZHJzL2Uyb0RvYy54bWzsV9tu4zYQfS/QfyD0ruhGXRFlkVh2UCBt&#10;F932A2iJuqASqZJy5GzRf++QlB07XnS3u90ALeoHmdSQw5kzc2ao6zf7oUePVMiOs9zyrlwLUVby&#10;qmNNbv3y88ZOLCQnwirSc0Zz64lK683Nt99cz2NGfd7yvqICgRIms3nMrXaaxsxxZNnSgcgrPlIG&#10;wpqLgUwwFY1TCTKD9qF3fNeNnJmLahS8pFLC28IIrRutv65pOf1Y15JOqM8tsG3ST6GfW/V0bq5J&#10;1ggytl25mEE+w4qBdAwOPaoqyETQTnQXqoauFFzyeroq+eDwuu5Kqn0Abzz3hTf3gu9G7UuTzc14&#10;hAmgfYHTZ6stf3h8K1BXQewsxMgAIdKnolBBM49NBivuxfhufCuMfzB84OWvEsTOS7maN2Yx2s7f&#10;8wrUkd3ENTT7WgxKBTiN9joCT8cI0P2ESngZhbHvhxCoEmRhHIXJEqKyhTiqbYEPhoLQwwms0+Er&#10;2/Wy3fMiF8R6M46V1CGZOVfbutimHIN0k8+Iyi9D9F1LRqoDJRVeC6L+AdGfIA0Ja3qKIoOqXnWA&#10;VBo8EeOrFlbRWyH43FJSgVGe9kFZC2rNBjWREI2PAhzEeEEqdQOD1AHmNMCRgQkH/hlMJBuFnO4p&#10;H5Aa5JYA23X4yOODnAyihyUqmpL3XbXp+l5PRLNd9QI9EqDbXbJarfGi/WxZz9RixtU2o9G8AfPg&#10;DCVThmr6/J56Pnbv/NTeREls4w0O7TR2E9v10rs0cnGKi80fykAPZ21XVZQ9dIweqOzhTwvsUlQM&#10;CTWZ0ZxbaeiH2vcz6+WpkykOouCDTg7dBJWt74bcSlz1MyFQgV2zSifuRLrejJ1z83XeAgaHf40K&#10;ZLCJvEnfab/dgxb1csurJ0gIwSFewB0oxzBouXhvoRlKW27J33ZEUAv13zFIqtTDWNVCPcHAOJiI&#10;U8n2VEJYCapya7KQGa4mUz93o+iaFk7yNEaM3wLT607nyLNVukposr0S64JL1ulKoEw6kgjy9iux&#10;Lo0jsEAXqAva+Z4LNUFVp69IOy8OorD4j9NOE0ozCgr8GTtfg3ZLv/yffZc9D1qOuUU897xE5eIr&#10;se8Dt4NDz/uLu8HfbnrH1kWynn1ip/jHUhaOXFrkZbN003WyTrCN/WhtY7co7NvNCtvRxovDIihW&#10;q8I7b5aqBX95s1T2nLHwrEdu9O+yIp00PXOBAC5/pOn9Wzqdvm3ClV038OXzQn0TnM51Z3z+CLr5&#10;EwAA//8DAFBLAwQUAAYACAAAACEAGPVn/eAAAAAKAQAADwAAAGRycy9kb3ducmV2LnhtbEyPQWvC&#10;QBCF74X+h2UKvekmDUoTMxGRticpVAvF25gdk2B2N2TXJP77rqf2+OY93nwvX0+6FQP3rrEGIZ5H&#10;INiUVjWmQvg+vM9eQThPRlFrDSPc2MG6eHzIKVN2NF887H0lQolxGSHU3neZlK6sWZOb245N8M62&#10;1+SD7CupehpDuW7lSxQtpabGhA81dbytubzsrxrhY6Rxk8Rvw+5y3t6Oh8Xnzy5mxOenabMC4Xny&#10;f2G44wd0KALTyV6NcqJFSJdhikeYJWkK4h6IkzicTgiLKAVZ5PL/hOIXAAD//wMAUEsBAi0AFAAG&#10;AAgAAAAhALaDOJL+AAAA4QEAABMAAAAAAAAAAAAAAAAAAAAAAFtDb250ZW50X1R5cGVzXS54bWxQ&#10;SwECLQAUAAYACAAAACEAOP0h/9YAAACUAQAACwAAAAAAAAAAAAAAAAAvAQAAX3JlbHMvLnJlbHNQ&#10;SwECLQAUAAYACAAAACEA3chnVbADAABMDQAADgAAAAAAAAAAAAAAAAAuAgAAZHJzL2Uyb0RvYy54&#10;bWxQSwECLQAUAAYACAAAACEAGPVn/eAAAAAKAQAADwAAAAAAAAAAAAAAAAAKBgAAZHJzL2Rvd25y&#10;ZXYueG1sUEsFBgAAAAAEAAQA8wAAABcHAAAAAA==&#10;">
              <v:rect id="Rectangle 6" o:spid="_x0000_s1032"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Xdn8IA&#10;AADaAAAADwAAAGRycy9kb3ducmV2LnhtbESPQYvCMBSE78L+h/AW9iKa2sVVqlFEEFYvuupBb4/m&#10;2Rabl9Jkbf33RhA8DjPfDDOdt6YUN6pdYVnBoB+BIE6tLjhTcDysemMQziNrLC2Tgjs5mM8+OlNM&#10;tG34j257n4lQwi5BBbn3VSKlS3My6Pq2Ig7exdYGfZB1JnWNTSg3pYyj6EcaLDgs5FjRMqf0uv83&#10;CuJtk8rBefm9lvFuXY666E7DjVJfn+1iAsJT69/hF/2rAwfPK+EG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Bd2fwgAAANoAAAAPAAAAAAAAAAAAAAAAAJgCAABkcnMvZG93&#10;bnJldi54bWxQSwUGAAAAAAQABAD1AAAAhwMAAAAA&#10;" fillcolor="#b8cce4" stroked="f" strokecolor="#943634">
                <v:textbox>
                  <w:txbxContent>
                    <w:p w:rsidR="00CF509B" w:rsidRPr="00467AE9" w:rsidRDefault="00CF509B"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rsidR="00CF509B" w:rsidRPr="00467AE9" w:rsidRDefault="00CF509B" w:rsidP="00A62C3D">
                      <w:pPr>
                        <w:pStyle w:val="Footer"/>
                        <w:jc w:val="right"/>
                        <w:rPr>
                          <w:rFonts w:ascii="Calibri" w:hAnsi="Calibri"/>
                        </w:rPr>
                      </w:pPr>
                      <w:r w:rsidRPr="00467AE9">
                        <w:rPr>
                          <w:rFonts w:ascii="Calibri" w:hAnsi="Calibri"/>
                        </w:rPr>
                        <w:t>Revision Date:</w:t>
                      </w:r>
                      <w:r>
                        <w:rPr>
                          <w:rFonts w:ascii="Calibri" w:hAnsi="Calibri"/>
                        </w:rPr>
                        <w:t xml:space="preserve"> </w:t>
                      </w:r>
                      <w:r w:rsidR="00EC785E">
                        <w:rPr>
                          <w:rFonts w:ascii="Calibri" w:hAnsi="Calibri"/>
                        </w:rPr>
                        <w:t>June 2014</w:t>
                      </w:r>
                    </w:p>
                  </w:txbxContent>
                </v:textbox>
              </v:rect>
              <v:rect id="Rectangle 7" o:spid="_x0000_s1033"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4iEsQA&#10;AADaAAAADwAAAGRycy9kb3ducmV2LnhtbESP0WrCQBRE3wX/YbmFvgTdtAUt0TWIUAiFCsZ+wE32&#10;Nglm78bsNkn79W6h4OMwM2eYbTqZVgzUu8aygqdlDIK4tLrhSsHn+W3xCsJ5ZI2tZVLwQw7S3Xy2&#10;xUTbkU805L4SAcIuQQW1910ipStrMuiWtiMO3pftDfog+0rqHscAN618juOVNNhwWKixo0NN5SX/&#10;NgqKiP37x+9ldczyquwKuq6jDJV6fJj2GxCeJn8P/7czreAF/q6EGyB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OIhLEAAAA2gAAAA8AAAAAAAAAAAAAAAAAmAIAAGRycy9k&#10;b3ducmV2LnhtbFBLBQYAAAAABAAEAPUAAACJAwAAAAA=&#10;" fillcolor="#17365d" stroked="f">
                <v:textbox>
                  <w:txbxContent>
                    <w:p w:rsidR="00CF509B" w:rsidRPr="00467AE9" w:rsidRDefault="00CF509B"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2041FC" w:rsidRPr="002041FC">
                        <w:rPr>
                          <w:rFonts w:ascii="Calibri" w:hAnsi="Calibri"/>
                          <w:noProof/>
                          <w:color w:val="FFFFFF"/>
                        </w:rPr>
                        <w:t>14</w:t>
                      </w:r>
                      <w:r w:rsidRPr="00467AE9">
                        <w:rPr>
                          <w:rFonts w:ascii="Calibri" w:hAnsi="Calibri"/>
                        </w:rPr>
                        <w:fldChar w:fldCharType="end"/>
                      </w:r>
                    </w:p>
                  </w:txbxContent>
                </v:textbox>
              </v:rect>
              <v:rect id="Rectangle 8" o:spid="_x0000_s1034"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C92" w:rsidRDefault="005A1C92" w:rsidP="00A62C3D">
      <w:r>
        <w:separator/>
      </w:r>
    </w:p>
  </w:footnote>
  <w:footnote w:type="continuationSeparator" w:id="0">
    <w:p w:rsidR="005A1C92" w:rsidRDefault="005A1C92" w:rsidP="00A62C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E19D8"/>
    <w:multiLevelType w:val="hybridMultilevel"/>
    <w:tmpl w:val="D054C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012298"/>
    <w:multiLevelType w:val="hybridMultilevel"/>
    <w:tmpl w:val="1BAE5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850AB5"/>
    <w:multiLevelType w:val="hybridMultilevel"/>
    <w:tmpl w:val="CFAED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A15260"/>
    <w:multiLevelType w:val="hybridMultilevel"/>
    <w:tmpl w:val="EF6A7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977355"/>
    <w:multiLevelType w:val="hybridMultilevel"/>
    <w:tmpl w:val="AB8CB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C3D"/>
    <w:rsid w:val="0000147C"/>
    <w:rsid w:val="00015B1A"/>
    <w:rsid w:val="00022A4C"/>
    <w:rsid w:val="00057313"/>
    <w:rsid w:val="00074001"/>
    <w:rsid w:val="000B4CDF"/>
    <w:rsid w:val="000C3FC8"/>
    <w:rsid w:val="000E0F93"/>
    <w:rsid w:val="000F47B8"/>
    <w:rsid w:val="001209B0"/>
    <w:rsid w:val="001348DB"/>
    <w:rsid w:val="00163F5E"/>
    <w:rsid w:val="00173B31"/>
    <w:rsid w:val="001E4046"/>
    <w:rsid w:val="002001F2"/>
    <w:rsid w:val="002041FC"/>
    <w:rsid w:val="00212104"/>
    <w:rsid w:val="002568E4"/>
    <w:rsid w:val="00277BF6"/>
    <w:rsid w:val="002A4E29"/>
    <w:rsid w:val="002F7A60"/>
    <w:rsid w:val="00322C63"/>
    <w:rsid w:val="003270C8"/>
    <w:rsid w:val="00330930"/>
    <w:rsid w:val="003654AC"/>
    <w:rsid w:val="00371215"/>
    <w:rsid w:val="00391422"/>
    <w:rsid w:val="0039265C"/>
    <w:rsid w:val="00396231"/>
    <w:rsid w:val="003B4D8F"/>
    <w:rsid w:val="003D2613"/>
    <w:rsid w:val="004467C1"/>
    <w:rsid w:val="00452FA2"/>
    <w:rsid w:val="004548EA"/>
    <w:rsid w:val="00493F2A"/>
    <w:rsid w:val="00500179"/>
    <w:rsid w:val="005843C1"/>
    <w:rsid w:val="005A1C92"/>
    <w:rsid w:val="005E653E"/>
    <w:rsid w:val="00640346"/>
    <w:rsid w:val="00676D26"/>
    <w:rsid w:val="0069318E"/>
    <w:rsid w:val="006A2C93"/>
    <w:rsid w:val="006C475C"/>
    <w:rsid w:val="006D1FD4"/>
    <w:rsid w:val="007263A1"/>
    <w:rsid w:val="007355B0"/>
    <w:rsid w:val="00737E32"/>
    <w:rsid w:val="0075549D"/>
    <w:rsid w:val="00760071"/>
    <w:rsid w:val="00791F80"/>
    <w:rsid w:val="007A0960"/>
    <w:rsid w:val="00842672"/>
    <w:rsid w:val="0084647B"/>
    <w:rsid w:val="00865041"/>
    <w:rsid w:val="0087076C"/>
    <w:rsid w:val="008A7D90"/>
    <w:rsid w:val="008B3F3F"/>
    <w:rsid w:val="008E1BAB"/>
    <w:rsid w:val="008E3012"/>
    <w:rsid w:val="00911B08"/>
    <w:rsid w:val="00917BA7"/>
    <w:rsid w:val="00936207"/>
    <w:rsid w:val="0096308D"/>
    <w:rsid w:val="009B5454"/>
    <w:rsid w:val="009C6391"/>
    <w:rsid w:val="009F5923"/>
    <w:rsid w:val="00A21985"/>
    <w:rsid w:val="00A62C3D"/>
    <w:rsid w:val="00AA1C10"/>
    <w:rsid w:val="00AC507E"/>
    <w:rsid w:val="00B31285"/>
    <w:rsid w:val="00B918EB"/>
    <w:rsid w:val="00B935C3"/>
    <w:rsid w:val="00B959B8"/>
    <w:rsid w:val="00BA3F50"/>
    <w:rsid w:val="00BC0B52"/>
    <w:rsid w:val="00BC6868"/>
    <w:rsid w:val="00C16335"/>
    <w:rsid w:val="00C604BA"/>
    <w:rsid w:val="00CB7820"/>
    <w:rsid w:val="00CE010A"/>
    <w:rsid w:val="00CF00AE"/>
    <w:rsid w:val="00CF509B"/>
    <w:rsid w:val="00D343B6"/>
    <w:rsid w:val="00D34BF0"/>
    <w:rsid w:val="00D64BED"/>
    <w:rsid w:val="00D83D04"/>
    <w:rsid w:val="00DC096C"/>
    <w:rsid w:val="00E0277E"/>
    <w:rsid w:val="00E545F2"/>
    <w:rsid w:val="00EC785E"/>
    <w:rsid w:val="00F52AAB"/>
    <w:rsid w:val="00F53F26"/>
    <w:rsid w:val="00F56ACC"/>
    <w:rsid w:val="00F971C9"/>
    <w:rsid w:val="00FA05AE"/>
    <w:rsid w:val="00FA7DB7"/>
    <w:rsid w:val="00FC1416"/>
    <w:rsid w:val="00FC50EC"/>
    <w:rsid w:val="00FF34C1"/>
    <w:rsid w:val="00FF4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71A2B3-0779-864C-B709-DFFBA199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C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C3D"/>
    <w:pPr>
      <w:tabs>
        <w:tab w:val="center" w:pos="4680"/>
        <w:tab w:val="right" w:pos="9360"/>
      </w:tabs>
    </w:pPr>
  </w:style>
  <w:style w:type="character" w:customStyle="1" w:styleId="HeaderChar">
    <w:name w:val="Header Char"/>
    <w:basedOn w:val="DefaultParagraphFont"/>
    <w:link w:val="Header"/>
    <w:uiPriority w:val="99"/>
    <w:rsid w:val="00A62C3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2C3D"/>
    <w:pPr>
      <w:tabs>
        <w:tab w:val="center" w:pos="4680"/>
        <w:tab w:val="right" w:pos="9360"/>
      </w:tabs>
    </w:pPr>
  </w:style>
  <w:style w:type="character" w:customStyle="1" w:styleId="FooterChar">
    <w:name w:val="Footer Char"/>
    <w:basedOn w:val="DefaultParagraphFont"/>
    <w:link w:val="Footer"/>
    <w:uiPriority w:val="99"/>
    <w:rsid w:val="00A62C3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096C"/>
    <w:rPr>
      <w:rFonts w:ascii="Tahoma" w:hAnsi="Tahoma" w:cs="Tahoma"/>
      <w:sz w:val="16"/>
      <w:szCs w:val="16"/>
    </w:rPr>
  </w:style>
  <w:style w:type="character" w:customStyle="1" w:styleId="BalloonTextChar">
    <w:name w:val="Balloon Text Char"/>
    <w:basedOn w:val="DefaultParagraphFont"/>
    <w:link w:val="BalloonText"/>
    <w:uiPriority w:val="99"/>
    <w:semiHidden/>
    <w:rsid w:val="00DC096C"/>
    <w:rPr>
      <w:rFonts w:ascii="Tahoma" w:eastAsia="Times New Roman" w:hAnsi="Tahoma" w:cs="Tahoma"/>
      <w:sz w:val="16"/>
      <w:szCs w:val="16"/>
    </w:rPr>
  </w:style>
  <w:style w:type="paragraph" w:styleId="ListParagraph">
    <w:name w:val="List Paragraph"/>
    <w:basedOn w:val="Normal"/>
    <w:uiPriority w:val="34"/>
    <w:qFormat/>
    <w:rsid w:val="00022A4C"/>
    <w:pPr>
      <w:ind w:left="720"/>
      <w:contextualSpacing/>
    </w:pPr>
  </w:style>
  <w:style w:type="paragraph" w:styleId="NormalWeb">
    <w:name w:val="Normal (Web)"/>
    <w:basedOn w:val="Normal"/>
    <w:uiPriority w:val="99"/>
    <w:semiHidden/>
    <w:unhideWhenUsed/>
    <w:rsid w:val="0093620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0400">
      <w:bodyDiv w:val="1"/>
      <w:marLeft w:val="0"/>
      <w:marRight w:val="0"/>
      <w:marTop w:val="0"/>
      <w:marBottom w:val="0"/>
      <w:divBdr>
        <w:top w:val="none" w:sz="0" w:space="0" w:color="auto"/>
        <w:left w:val="none" w:sz="0" w:space="0" w:color="auto"/>
        <w:bottom w:val="none" w:sz="0" w:space="0" w:color="auto"/>
        <w:right w:val="none" w:sz="0" w:space="0" w:color="auto"/>
      </w:divBdr>
    </w:div>
    <w:div w:id="405422081">
      <w:bodyDiv w:val="1"/>
      <w:marLeft w:val="0"/>
      <w:marRight w:val="0"/>
      <w:marTop w:val="0"/>
      <w:marBottom w:val="0"/>
      <w:divBdr>
        <w:top w:val="none" w:sz="0" w:space="0" w:color="auto"/>
        <w:left w:val="none" w:sz="0" w:space="0" w:color="auto"/>
        <w:bottom w:val="none" w:sz="0" w:space="0" w:color="auto"/>
        <w:right w:val="none" w:sz="0" w:space="0" w:color="auto"/>
      </w:divBdr>
      <w:divsChild>
        <w:div w:id="1302686895">
          <w:marLeft w:val="0"/>
          <w:marRight w:val="0"/>
          <w:marTop w:val="0"/>
          <w:marBottom w:val="0"/>
          <w:divBdr>
            <w:top w:val="none" w:sz="0" w:space="0" w:color="auto"/>
            <w:left w:val="none" w:sz="0" w:space="0" w:color="auto"/>
            <w:bottom w:val="none" w:sz="0" w:space="0" w:color="auto"/>
            <w:right w:val="none" w:sz="0" w:space="0" w:color="auto"/>
          </w:divBdr>
        </w:div>
      </w:divsChild>
    </w:div>
    <w:div w:id="461071608">
      <w:bodyDiv w:val="1"/>
      <w:marLeft w:val="0"/>
      <w:marRight w:val="0"/>
      <w:marTop w:val="0"/>
      <w:marBottom w:val="0"/>
      <w:divBdr>
        <w:top w:val="none" w:sz="0" w:space="0" w:color="auto"/>
        <w:left w:val="none" w:sz="0" w:space="0" w:color="auto"/>
        <w:bottom w:val="none" w:sz="0" w:space="0" w:color="auto"/>
        <w:right w:val="none" w:sz="0" w:space="0" w:color="auto"/>
      </w:divBdr>
      <w:divsChild>
        <w:div w:id="904149167">
          <w:marLeft w:val="0"/>
          <w:marRight w:val="0"/>
          <w:marTop w:val="0"/>
          <w:marBottom w:val="0"/>
          <w:divBdr>
            <w:top w:val="none" w:sz="0" w:space="0" w:color="auto"/>
            <w:left w:val="none" w:sz="0" w:space="0" w:color="auto"/>
            <w:bottom w:val="none" w:sz="0" w:space="0" w:color="auto"/>
            <w:right w:val="none" w:sz="0" w:space="0" w:color="auto"/>
          </w:divBdr>
        </w:div>
      </w:divsChild>
    </w:div>
    <w:div w:id="767887879">
      <w:bodyDiv w:val="1"/>
      <w:marLeft w:val="0"/>
      <w:marRight w:val="0"/>
      <w:marTop w:val="0"/>
      <w:marBottom w:val="0"/>
      <w:divBdr>
        <w:top w:val="none" w:sz="0" w:space="0" w:color="auto"/>
        <w:left w:val="none" w:sz="0" w:space="0" w:color="auto"/>
        <w:bottom w:val="none" w:sz="0" w:space="0" w:color="auto"/>
        <w:right w:val="none" w:sz="0" w:space="0" w:color="auto"/>
      </w:divBdr>
      <w:divsChild>
        <w:div w:id="1904564295">
          <w:marLeft w:val="0"/>
          <w:marRight w:val="0"/>
          <w:marTop w:val="0"/>
          <w:marBottom w:val="0"/>
          <w:divBdr>
            <w:top w:val="none" w:sz="0" w:space="0" w:color="auto"/>
            <w:left w:val="none" w:sz="0" w:space="0" w:color="auto"/>
            <w:bottom w:val="none" w:sz="0" w:space="0" w:color="auto"/>
            <w:right w:val="none" w:sz="0" w:space="0" w:color="auto"/>
          </w:divBdr>
        </w:div>
      </w:divsChild>
    </w:div>
    <w:div w:id="913394079">
      <w:bodyDiv w:val="1"/>
      <w:marLeft w:val="0"/>
      <w:marRight w:val="0"/>
      <w:marTop w:val="0"/>
      <w:marBottom w:val="0"/>
      <w:divBdr>
        <w:top w:val="none" w:sz="0" w:space="0" w:color="auto"/>
        <w:left w:val="none" w:sz="0" w:space="0" w:color="auto"/>
        <w:bottom w:val="none" w:sz="0" w:space="0" w:color="auto"/>
        <w:right w:val="none" w:sz="0" w:space="0" w:color="auto"/>
      </w:divBdr>
      <w:divsChild>
        <w:div w:id="1316180012">
          <w:marLeft w:val="0"/>
          <w:marRight w:val="0"/>
          <w:marTop w:val="0"/>
          <w:marBottom w:val="0"/>
          <w:divBdr>
            <w:top w:val="none" w:sz="0" w:space="0" w:color="auto"/>
            <w:left w:val="none" w:sz="0" w:space="0" w:color="auto"/>
            <w:bottom w:val="none" w:sz="0" w:space="0" w:color="auto"/>
            <w:right w:val="none" w:sz="0" w:space="0" w:color="auto"/>
          </w:divBdr>
        </w:div>
      </w:divsChild>
    </w:div>
    <w:div w:id="949165814">
      <w:bodyDiv w:val="1"/>
      <w:marLeft w:val="0"/>
      <w:marRight w:val="0"/>
      <w:marTop w:val="0"/>
      <w:marBottom w:val="0"/>
      <w:divBdr>
        <w:top w:val="none" w:sz="0" w:space="0" w:color="auto"/>
        <w:left w:val="none" w:sz="0" w:space="0" w:color="auto"/>
        <w:bottom w:val="none" w:sz="0" w:space="0" w:color="auto"/>
        <w:right w:val="none" w:sz="0" w:space="0" w:color="auto"/>
      </w:divBdr>
      <w:divsChild>
        <w:div w:id="1574660939">
          <w:marLeft w:val="0"/>
          <w:marRight w:val="0"/>
          <w:marTop w:val="0"/>
          <w:marBottom w:val="0"/>
          <w:divBdr>
            <w:top w:val="none" w:sz="0" w:space="0" w:color="auto"/>
            <w:left w:val="none" w:sz="0" w:space="0" w:color="auto"/>
            <w:bottom w:val="none" w:sz="0" w:space="0" w:color="auto"/>
            <w:right w:val="none" w:sz="0" w:space="0" w:color="auto"/>
          </w:divBdr>
        </w:div>
      </w:divsChild>
    </w:div>
    <w:div w:id="1620986118">
      <w:bodyDiv w:val="1"/>
      <w:marLeft w:val="0"/>
      <w:marRight w:val="0"/>
      <w:marTop w:val="0"/>
      <w:marBottom w:val="0"/>
      <w:divBdr>
        <w:top w:val="none" w:sz="0" w:space="0" w:color="auto"/>
        <w:left w:val="none" w:sz="0" w:space="0" w:color="auto"/>
        <w:bottom w:val="none" w:sz="0" w:space="0" w:color="auto"/>
        <w:right w:val="none" w:sz="0" w:space="0" w:color="auto"/>
      </w:divBdr>
      <w:divsChild>
        <w:div w:id="1499492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0" ma:contentTypeDescription="Create a new document." ma:contentTypeScope="" ma:versionID="7de598ae3e0fe45077d718647bc8d35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02DD54-8BEE-474F-93D5-1CD71DCDD118}">
  <ds:schemaRefs>
    <ds:schemaRef ds:uri="http://schemas.microsoft.com/office/2006/metadata/properties"/>
  </ds:schemaRefs>
</ds:datastoreItem>
</file>

<file path=customXml/itemProps2.xml><?xml version="1.0" encoding="utf-8"?>
<ds:datastoreItem xmlns:ds="http://schemas.openxmlformats.org/officeDocument/2006/customXml" ds:itemID="{F8758A55-CCC8-42F9-BCF4-93B8E1F83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1EF6587-0C04-4420-AAC3-64DE0BEDC8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14</Pages>
  <Words>2282</Words>
  <Characters>13012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15264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katchison</dc:creator>
  <cp:lastModifiedBy>Windows User</cp:lastModifiedBy>
  <cp:revision>74</cp:revision>
  <cp:lastPrinted>2014-06-16T17:44:00Z</cp:lastPrinted>
  <dcterms:created xsi:type="dcterms:W3CDTF">2018-02-07T06:29:00Z</dcterms:created>
  <dcterms:modified xsi:type="dcterms:W3CDTF">2018-02-07T22:49:00Z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